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B7F80" w14:textId="05811D51" w:rsidR="00357662" w:rsidRDefault="001E1DB8" w:rsidP="002C124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ACT Health </w:t>
      </w:r>
      <w:r w:rsidR="00333BFD">
        <w:rPr>
          <w:b/>
          <w:bCs/>
          <w:sz w:val="24"/>
          <w:szCs w:val="24"/>
          <w:u w:val="single"/>
        </w:rPr>
        <w:t xml:space="preserve">Club </w:t>
      </w:r>
      <w:r w:rsidR="005649F1">
        <w:rPr>
          <w:b/>
          <w:bCs/>
          <w:sz w:val="24"/>
          <w:szCs w:val="24"/>
          <w:u w:val="single"/>
        </w:rPr>
        <w:t>Training/</w:t>
      </w:r>
      <w:r w:rsidR="00333BFD">
        <w:rPr>
          <w:b/>
          <w:bCs/>
          <w:sz w:val="24"/>
          <w:szCs w:val="24"/>
          <w:u w:val="single"/>
        </w:rPr>
        <w:t>Rally Days</w:t>
      </w:r>
      <w:r w:rsidR="00F933EF">
        <w:rPr>
          <w:b/>
          <w:bCs/>
          <w:sz w:val="24"/>
          <w:szCs w:val="24"/>
          <w:u w:val="single"/>
        </w:rPr>
        <w:t xml:space="preserve"> Phase 1</w:t>
      </w:r>
      <w:r w:rsidR="00B84AD2">
        <w:rPr>
          <w:b/>
          <w:bCs/>
          <w:sz w:val="24"/>
          <w:szCs w:val="24"/>
          <w:u w:val="single"/>
        </w:rPr>
        <w:t xml:space="preserve"> commencing </w:t>
      </w:r>
      <w:r w:rsidR="00BE5B36">
        <w:rPr>
          <w:b/>
          <w:bCs/>
          <w:sz w:val="24"/>
          <w:szCs w:val="24"/>
          <w:u w:val="single"/>
        </w:rPr>
        <w:t>22</w:t>
      </w:r>
      <w:r w:rsidR="00B84AD2">
        <w:rPr>
          <w:b/>
          <w:bCs/>
          <w:sz w:val="24"/>
          <w:szCs w:val="24"/>
          <w:u w:val="single"/>
        </w:rPr>
        <w:t xml:space="preserve"> May 2020</w:t>
      </w:r>
      <w:r w:rsidR="00357662" w:rsidRPr="002C124C">
        <w:rPr>
          <w:b/>
          <w:bCs/>
          <w:sz w:val="24"/>
          <w:szCs w:val="24"/>
          <w:u w:val="single"/>
        </w:rPr>
        <w:t>.</w:t>
      </w:r>
    </w:p>
    <w:p w14:paraId="454E6E96" w14:textId="2BAE6EF4" w:rsidR="00952CD4" w:rsidRPr="00952CD4" w:rsidRDefault="00952CD4" w:rsidP="002C124C">
      <w:pPr>
        <w:jc w:val="center"/>
        <w:rPr>
          <w:bCs/>
          <w:sz w:val="24"/>
          <w:szCs w:val="24"/>
        </w:rPr>
      </w:pPr>
      <w:r w:rsidRPr="00952CD4">
        <w:rPr>
          <w:bCs/>
          <w:sz w:val="24"/>
          <w:szCs w:val="24"/>
        </w:rPr>
        <w:t xml:space="preserve">Queanbeyan Rally day recommencement 14 June 2020 weather permitting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8"/>
        <w:gridCol w:w="1253"/>
        <w:gridCol w:w="5872"/>
        <w:gridCol w:w="3265"/>
      </w:tblGrid>
      <w:tr w:rsidR="00197E79" w:rsidRPr="005A3E92" w14:paraId="5E93DB5E" w14:textId="77777777" w:rsidTr="0A4FA262">
        <w:trPr>
          <w:tblHeader/>
        </w:trPr>
        <w:tc>
          <w:tcPr>
            <w:tcW w:w="2031" w:type="pct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hideMark/>
          </w:tcPr>
          <w:p w14:paraId="46D4018A" w14:textId="77D40E4A" w:rsidR="00197E79" w:rsidRPr="005A3E92" w:rsidRDefault="00197E79" w:rsidP="0040120F">
            <w:pPr>
              <w:spacing w:before="40" w:after="40" w:line="240" w:lineRule="exact"/>
              <w:rPr>
                <w:rFonts w:cstheme="minorHAnsi"/>
                <w:b/>
                <w:color w:val="FFFFFF" w:themeColor="background1"/>
              </w:rPr>
            </w:pPr>
            <w:r w:rsidRPr="005A3E92">
              <w:rPr>
                <w:rFonts w:cstheme="minorHAnsi"/>
                <w:b/>
                <w:color w:val="FFFFFF" w:themeColor="background1"/>
              </w:rPr>
              <w:t xml:space="preserve">Date of Event: </w:t>
            </w:r>
            <w:r w:rsidR="00F8275F">
              <w:rPr>
                <w:rFonts w:cstheme="minorHAnsi"/>
                <w:b/>
                <w:color w:val="FFFFFF" w:themeColor="background1"/>
              </w:rPr>
              <w:t xml:space="preserve">  14</w:t>
            </w:r>
            <w:r w:rsidR="00F8275F" w:rsidRPr="00F8275F">
              <w:rPr>
                <w:rFonts w:cstheme="minorHAnsi"/>
                <w:b/>
                <w:color w:val="FFFFFF" w:themeColor="background1"/>
                <w:vertAlign w:val="superscript"/>
              </w:rPr>
              <w:t>th</w:t>
            </w:r>
            <w:r w:rsidR="00F8275F">
              <w:rPr>
                <w:rFonts w:cstheme="minorHAnsi"/>
                <w:b/>
                <w:color w:val="FFFFFF" w:themeColor="background1"/>
              </w:rPr>
              <w:t xml:space="preserve"> June 2020</w:t>
            </w:r>
          </w:p>
        </w:tc>
        <w:tc>
          <w:tcPr>
            <w:tcW w:w="19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hideMark/>
          </w:tcPr>
          <w:p w14:paraId="4E4BF2AF" w14:textId="07676536" w:rsidR="00197E79" w:rsidRPr="005A3E92" w:rsidRDefault="00197E79" w:rsidP="0040120F">
            <w:pPr>
              <w:spacing w:before="40" w:after="40" w:line="240" w:lineRule="exact"/>
              <w:rPr>
                <w:rFonts w:cstheme="minorHAnsi"/>
                <w:b/>
                <w:color w:val="FFFFFF" w:themeColor="background1"/>
              </w:rPr>
            </w:pPr>
            <w:r w:rsidRPr="005A3E92">
              <w:rPr>
                <w:rFonts w:cstheme="minorHAnsi"/>
                <w:b/>
                <w:color w:val="FFFFFF" w:themeColor="background1"/>
              </w:rPr>
              <w:t>Risk Management Team:</w:t>
            </w:r>
            <w:r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F8275F">
              <w:rPr>
                <w:rFonts w:cstheme="minorHAnsi"/>
                <w:b/>
                <w:color w:val="FFFFFF" w:themeColor="background1"/>
              </w:rPr>
              <w:t>Queanbeyan</w:t>
            </w:r>
            <w:r w:rsidR="00664742">
              <w:rPr>
                <w:rFonts w:cstheme="minorHAnsi"/>
                <w:b/>
                <w:color w:val="FFFFFF" w:themeColor="background1"/>
              </w:rPr>
              <w:t xml:space="preserve"> Pony Club</w:t>
            </w:r>
          </w:p>
        </w:tc>
        <w:tc>
          <w:tcPr>
            <w:tcW w:w="106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2A9FE76" w14:textId="77777777" w:rsidR="00197E79" w:rsidRPr="005A3E92" w:rsidRDefault="00197E79" w:rsidP="0040120F">
            <w:pPr>
              <w:spacing w:before="40" w:after="40" w:line="240" w:lineRule="exact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197E79" w:rsidRPr="005A3E92" w14:paraId="378769C3" w14:textId="77777777" w:rsidTr="0A4FA262">
        <w:trPr>
          <w:tblHeader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9539191" w14:textId="77777777" w:rsidR="00197E79" w:rsidRPr="005A3E92" w:rsidRDefault="00197E79" w:rsidP="0040120F">
            <w:pPr>
              <w:spacing w:before="40" w:after="40" w:line="240" w:lineRule="exact"/>
              <w:rPr>
                <w:rFonts w:cstheme="minorHAnsi"/>
                <w:b/>
              </w:rPr>
            </w:pPr>
            <w:r w:rsidRPr="005A3E92">
              <w:rPr>
                <w:rFonts w:cstheme="minorHAnsi"/>
                <w:b/>
              </w:rPr>
              <w:t>Risk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6046182" w14:textId="77777777" w:rsidR="00197E79" w:rsidRPr="005A3E92" w:rsidRDefault="00197E79" w:rsidP="0040120F">
            <w:pPr>
              <w:spacing w:before="40" w:after="40" w:line="240" w:lineRule="exact"/>
              <w:rPr>
                <w:rFonts w:cstheme="minorHAnsi"/>
                <w:b/>
              </w:rPr>
            </w:pPr>
            <w:r w:rsidRPr="005A3E92">
              <w:rPr>
                <w:rFonts w:cstheme="minorHAnsi"/>
                <w:b/>
              </w:rPr>
              <w:t>Risk Rating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11D9F67" w14:textId="77777777" w:rsidR="00197E79" w:rsidRPr="005A3E92" w:rsidRDefault="00197E79" w:rsidP="0040120F">
            <w:pPr>
              <w:spacing w:before="40" w:after="40" w:line="240" w:lineRule="exact"/>
              <w:rPr>
                <w:rFonts w:cstheme="minorHAnsi"/>
                <w:b/>
              </w:rPr>
            </w:pPr>
            <w:r w:rsidRPr="005A3E92">
              <w:rPr>
                <w:rFonts w:cstheme="minorHAnsi"/>
                <w:b/>
              </w:rPr>
              <w:t>Control / Actions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87910D4" w14:textId="77777777" w:rsidR="00197E79" w:rsidRPr="005A3E92" w:rsidRDefault="00197E79" w:rsidP="0040120F">
            <w:pPr>
              <w:spacing w:before="40" w:after="40" w:line="240" w:lineRule="exact"/>
              <w:rPr>
                <w:rFonts w:cstheme="minorHAnsi"/>
                <w:b/>
              </w:rPr>
            </w:pPr>
            <w:r w:rsidRPr="005A3E92">
              <w:rPr>
                <w:rFonts w:cstheme="minorHAnsi"/>
                <w:b/>
              </w:rPr>
              <w:t>Person Responsible</w:t>
            </w:r>
          </w:p>
        </w:tc>
      </w:tr>
      <w:tr w:rsidR="00197E79" w:rsidRPr="005A3E92" w14:paraId="31DE6108" w14:textId="77777777" w:rsidTr="0A4FA262">
        <w:trPr>
          <w:trHeight w:val="1049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2543" w14:textId="6F6DA344" w:rsidR="00197E79" w:rsidRPr="00F36321" w:rsidRDefault="00197E79" w:rsidP="0040120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Attendees to </w:t>
            </w:r>
            <w:r w:rsidR="007C24FA">
              <w:rPr>
                <w:rFonts w:ascii="Calibri" w:hAnsi="Calibri"/>
              </w:rPr>
              <w:t xml:space="preserve">confirm </w:t>
            </w:r>
            <w:r w:rsidR="00954F6F">
              <w:rPr>
                <w:rFonts w:ascii="Calibri" w:hAnsi="Calibri"/>
              </w:rPr>
              <w:t xml:space="preserve">and sign </w:t>
            </w:r>
            <w:r w:rsidR="002D0A61">
              <w:rPr>
                <w:rFonts w:ascii="Calibri" w:hAnsi="Calibri"/>
              </w:rPr>
              <w:t xml:space="preserve">Covid-19 declaration which states </w:t>
            </w:r>
            <w:r w:rsidR="007C24FA">
              <w:rPr>
                <w:rFonts w:ascii="Calibri" w:hAnsi="Calibri"/>
              </w:rPr>
              <w:t>that they are well and have not had contact with anyone with COVID-19</w:t>
            </w:r>
          </w:p>
          <w:p w14:paraId="7CA93016" w14:textId="77777777" w:rsidR="00197E79" w:rsidRPr="005A3E92" w:rsidRDefault="00197E79" w:rsidP="0040120F">
            <w:pPr>
              <w:ind w:left="34"/>
              <w:rPr>
                <w:rFonts w:cstheme="minorHAnsi"/>
                <w:color w:val="1D1B1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B767" w14:textId="77777777" w:rsidR="00197E79" w:rsidRPr="005A3E92" w:rsidRDefault="00197E79" w:rsidP="0040120F">
            <w:pPr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1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55B9" w14:textId="77777777" w:rsidR="00197E79" w:rsidRPr="00C81FA0" w:rsidRDefault="00197E79" w:rsidP="00C81FA0">
            <w:pPr>
              <w:pStyle w:val="ListParagraph"/>
              <w:numPr>
                <w:ilvl w:val="0"/>
                <w:numId w:val="27"/>
              </w:numPr>
              <w:ind w:left="444"/>
              <w:rPr>
                <w:rFonts w:cstheme="minorHAnsi"/>
                <w:color w:val="1D1B11"/>
              </w:rPr>
            </w:pPr>
            <w:r w:rsidRPr="00C81FA0">
              <w:rPr>
                <w:rFonts w:cstheme="minorHAnsi"/>
                <w:color w:val="1D1B11"/>
              </w:rPr>
              <w:t xml:space="preserve">If rider and/or family members have been to Covid-19 affected </w:t>
            </w:r>
            <w:r w:rsidR="00834CCB" w:rsidRPr="00C81FA0">
              <w:rPr>
                <w:rFonts w:cstheme="minorHAnsi"/>
                <w:color w:val="1D1B11"/>
              </w:rPr>
              <w:t>areas</w:t>
            </w:r>
            <w:r w:rsidRPr="00C81FA0">
              <w:rPr>
                <w:rFonts w:cstheme="minorHAnsi"/>
                <w:color w:val="1D1B11"/>
              </w:rPr>
              <w:t xml:space="preserve">, </w:t>
            </w:r>
            <w:r w:rsidR="007C24FA" w:rsidRPr="00C81FA0">
              <w:rPr>
                <w:rFonts w:cstheme="minorHAnsi"/>
                <w:color w:val="1D1B11"/>
              </w:rPr>
              <w:t xml:space="preserve">or </w:t>
            </w:r>
            <w:r w:rsidR="009A1037" w:rsidRPr="00C81FA0">
              <w:rPr>
                <w:rFonts w:cstheme="minorHAnsi"/>
                <w:color w:val="1D1B11"/>
              </w:rPr>
              <w:t xml:space="preserve">been in contact with </w:t>
            </w:r>
            <w:r w:rsidR="007C24FA" w:rsidRPr="00C81FA0">
              <w:rPr>
                <w:rFonts w:cstheme="minorHAnsi"/>
                <w:color w:val="1D1B11"/>
              </w:rPr>
              <w:t xml:space="preserve">someone </w:t>
            </w:r>
            <w:r w:rsidR="009A1037" w:rsidRPr="00C81FA0">
              <w:rPr>
                <w:rFonts w:cstheme="minorHAnsi"/>
                <w:color w:val="1D1B11"/>
              </w:rPr>
              <w:t xml:space="preserve">who has </w:t>
            </w:r>
            <w:r w:rsidR="007C24FA" w:rsidRPr="00C81FA0">
              <w:rPr>
                <w:rFonts w:cstheme="minorHAnsi"/>
                <w:color w:val="1D1B11"/>
              </w:rPr>
              <w:t xml:space="preserve">Covid-19 </w:t>
            </w:r>
            <w:r w:rsidR="009A1037" w:rsidRPr="00C81FA0">
              <w:rPr>
                <w:rFonts w:cstheme="minorHAnsi"/>
                <w:color w:val="1D1B11"/>
              </w:rPr>
              <w:t>or shows sym</w:t>
            </w:r>
            <w:r w:rsidR="008E75FC" w:rsidRPr="00C81FA0">
              <w:rPr>
                <w:rFonts w:cstheme="minorHAnsi"/>
                <w:color w:val="1D1B11"/>
              </w:rPr>
              <w:t>ptoms of Covid-19</w:t>
            </w:r>
            <w:r w:rsidRPr="00C81FA0">
              <w:rPr>
                <w:rFonts w:cstheme="minorHAnsi"/>
                <w:color w:val="1D1B11"/>
              </w:rPr>
              <w:t xml:space="preserve"> </w:t>
            </w:r>
            <w:r w:rsidR="00A8289B" w:rsidRPr="00C81FA0">
              <w:rPr>
                <w:rFonts w:cstheme="minorHAnsi"/>
                <w:color w:val="1D1B11"/>
              </w:rPr>
              <w:t xml:space="preserve">they </w:t>
            </w:r>
            <w:r w:rsidRPr="00C81FA0">
              <w:rPr>
                <w:rFonts w:cstheme="minorHAnsi"/>
                <w:color w:val="1D1B11"/>
              </w:rPr>
              <w:t>may not attend and need to self-isolate for 14 days and unable to attend pony club until signed off by Doctor</w:t>
            </w:r>
            <w:r w:rsidR="00A8289B" w:rsidRPr="00C81FA0">
              <w:rPr>
                <w:rFonts w:cstheme="minorHAnsi"/>
                <w:color w:val="1D1B11"/>
              </w:rPr>
              <w:t xml:space="preserve"> with a negative Covid-19 test result. </w:t>
            </w:r>
          </w:p>
          <w:p w14:paraId="73D6A42F" w14:textId="1D5DB38C" w:rsidR="00C81FA0" w:rsidRPr="00C81FA0" w:rsidRDefault="00C81FA0" w:rsidP="00C81FA0">
            <w:pPr>
              <w:pStyle w:val="ListParagraph"/>
              <w:numPr>
                <w:ilvl w:val="0"/>
                <w:numId w:val="27"/>
              </w:numPr>
              <w:ind w:left="444"/>
              <w:rPr>
                <w:rFonts w:cstheme="minorHAnsi"/>
                <w:color w:val="1D1B11"/>
              </w:rPr>
            </w:pPr>
            <w:r w:rsidRPr="00C81FA0">
              <w:rPr>
                <w:rFonts w:cstheme="minorHAnsi"/>
                <w:color w:val="1D1B11"/>
              </w:rPr>
              <w:t>Attendance at rally day by pre-registration only. Others turning up on the day will be asked to leave.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DD96" w14:textId="77777777" w:rsidR="00197E79" w:rsidRDefault="00F8275F" w:rsidP="0040120F">
            <w:pPr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All Attendees</w:t>
            </w:r>
          </w:p>
          <w:p w14:paraId="18F214B3" w14:textId="77777777" w:rsidR="00F8275F" w:rsidRDefault="00F8275F" w:rsidP="0040120F">
            <w:pPr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Safety Officer/Membership Secretary to collect</w:t>
            </w:r>
          </w:p>
          <w:p w14:paraId="0C65A101" w14:textId="5F76572D" w:rsidR="00C81FA0" w:rsidRPr="005A3E92" w:rsidRDefault="00C81FA0" w:rsidP="0040120F">
            <w:pPr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President</w:t>
            </w:r>
          </w:p>
        </w:tc>
      </w:tr>
      <w:tr w:rsidR="00197E79" w:rsidRPr="005A3E92" w14:paraId="636DC966" w14:textId="77777777" w:rsidTr="0A4FA262">
        <w:trPr>
          <w:trHeight w:val="838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3631" w14:textId="77777777" w:rsidR="00197E79" w:rsidRPr="005A3E92" w:rsidRDefault="00197E79" w:rsidP="0040120F">
            <w:pPr>
              <w:ind w:left="34"/>
              <w:rPr>
                <w:rFonts w:cstheme="minorHAnsi"/>
                <w:color w:val="1D1B11"/>
              </w:rPr>
            </w:pPr>
            <w:r w:rsidRPr="005A3E92">
              <w:rPr>
                <w:rFonts w:cstheme="minorHAnsi"/>
                <w:color w:val="1D1B11"/>
              </w:rPr>
              <w:t xml:space="preserve">Contracting Covid-19 during travel to </w:t>
            </w:r>
            <w:r>
              <w:rPr>
                <w:rFonts w:cstheme="minorHAnsi"/>
                <w:color w:val="1D1B11"/>
              </w:rPr>
              <w:t>event</w:t>
            </w:r>
            <w:r w:rsidRPr="005A3E92">
              <w:rPr>
                <w:rFonts w:cstheme="minorHAnsi"/>
                <w:color w:val="1D1B11"/>
              </w:rPr>
              <w:t xml:space="preserve"> – driving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B7D0" w14:textId="77777777" w:rsidR="00197E79" w:rsidRPr="005A3E92" w:rsidRDefault="00197E79" w:rsidP="0040120F">
            <w:pPr>
              <w:rPr>
                <w:rFonts w:cstheme="minorHAnsi"/>
                <w:color w:val="1D1B11"/>
              </w:rPr>
            </w:pPr>
            <w:r w:rsidRPr="005A3E92">
              <w:rPr>
                <w:rFonts w:cstheme="minorHAnsi"/>
                <w:color w:val="1D1B11"/>
              </w:rPr>
              <w:t>4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4E27" w14:textId="2B516223" w:rsidR="001E1DB8" w:rsidRDefault="00197E79" w:rsidP="0040120F">
            <w:pPr>
              <w:rPr>
                <w:rFonts w:cstheme="minorHAnsi"/>
                <w:color w:val="1D1B11"/>
              </w:rPr>
            </w:pPr>
            <w:r w:rsidRPr="005A3E92">
              <w:rPr>
                <w:rFonts w:cstheme="minorHAnsi"/>
                <w:color w:val="1D1B11"/>
              </w:rPr>
              <w:t xml:space="preserve">Ensure that </w:t>
            </w:r>
            <w:r>
              <w:rPr>
                <w:rFonts w:cstheme="minorHAnsi"/>
                <w:color w:val="1D1B11"/>
              </w:rPr>
              <w:t>riders</w:t>
            </w:r>
            <w:r w:rsidRPr="005A3E92">
              <w:rPr>
                <w:rFonts w:cstheme="minorHAnsi"/>
                <w:color w:val="1D1B11"/>
              </w:rPr>
              <w:t xml:space="preserve"> follow all guidelines produced by </w:t>
            </w:r>
            <w:r w:rsidR="001E1DB8">
              <w:rPr>
                <w:rFonts w:cstheme="minorHAnsi"/>
                <w:color w:val="1D1B11"/>
              </w:rPr>
              <w:t xml:space="preserve">ACT Health </w:t>
            </w:r>
            <w:hyperlink r:id="rId8" w:history="1">
              <w:r w:rsidR="001E1DB8">
                <w:rPr>
                  <w:rStyle w:val="Hyperlink"/>
                </w:rPr>
                <w:t>https://www.covid19.act.gov.au/resources/canberra-recovery-plan</w:t>
              </w:r>
            </w:hyperlink>
          </w:p>
          <w:p w14:paraId="6B1C8160" w14:textId="1F95ADA9" w:rsidR="00197E79" w:rsidRPr="005A3E92" w:rsidRDefault="001E1DB8" w:rsidP="0040120F">
            <w:pPr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 xml:space="preserve">Members may also refer to additional information from </w:t>
            </w:r>
            <w:r w:rsidR="00197E79" w:rsidRPr="005A3E92">
              <w:rPr>
                <w:rFonts w:cstheme="minorHAnsi"/>
                <w:color w:val="1D1B11"/>
              </w:rPr>
              <w:t xml:space="preserve">NSW Health on how to protect yourself – see </w:t>
            </w:r>
            <w:r w:rsidR="005C3D31">
              <w:rPr>
                <w:rFonts w:cstheme="minorHAnsi"/>
                <w:color w:val="1D1B11"/>
              </w:rPr>
              <w:t xml:space="preserve">NSW Health website and recommendations below.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1F69" w14:textId="41F6D5A9" w:rsidR="00197E79" w:rsidRPr="005A3E92" w:rsidRDefault="00F8275F" w:rsidP="0040120F">
            <w:pPr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Secretary to distribute Covid-19 information to all attendee’s</w:t>
            </w:r>
          </w:p>
        </w:tc>
      </w:tr>
      <w:tr w:rsidR="00197E79" w:rsidRPr="005A3E92" w14:paraId="452C3E12" w14:textId="77777777" w:rsidTr="0A4FA262">
        <w:trPr>
          <w:trHeight w:val="1133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281F" w14:textId="77777777" w:rsidR="00197E79" w:rsidRPr="005A3E92" w:rsidRDefault="00197E79" w:rsidP="0040120F">
            <w:pPr>
              <w:ind w:left="34"/>
              <w:rPr>
                <w:rFonts w:cstheme="minorHAnsi"/>
                <w:color w:val="1D1B11"/>
              </w:rPr>
            </w:pPr>
            <w:r w:rsidRPr="005A3E92">
              <w:rPr>
                <w:rFonts w:cstheme="minorHAnsi"/>
                <w:color w:val="1D1B11"/>
              </w:rPr>
              <w:t xml:space="preserve">Contracting Covid-19 – whilst at </w:t>
            </w:r>
            <w:r>
              <w:rPr>
                <w:rFonts w:cstheme="minorHAnsi"/>
                <w:color w:val="1D1B11"/>
              </w:rPr>
              <w:t xml:space="preserve">Pony Club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ED7A" w14:textId="77777777" w:rsidR="00197E79" w:rsidRPr="005A3E92" w:rsidRDefault="00197E79" w:rsidP="0040120F">
            <w:pPr>
              <w:rPr>
                <w:rFonts w:cstheme="minorHAnsi"/>
                <w:color w:val="1D1B11"/>
              </w:rPr>
            </w:pPr>
            <w:r w:rsidRPr="005A3E92">
              <w:rPr>
                <w:rFonts w:cstheme="minorHAnsi"/>
                <w:color w:val="1D1B11"/>
              </w:rPr>
              <w:t>4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770" w14:textId="254BEE5E" w:rsidR="00DD68AD" w:rsidRDefault="00197E79" w:rsidP="003D349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color w:val="1D1B11"/>
              </w:rPr>
            </w:pPr>
            <w:r w:rsidRPr="003D3496">
              <w:rPr>
                <w:rFonts w:cstheme="minorHAnsi"/>
                <w:color w:val="1D1B11"/>
              </w:rPr>
              <w:t xml:space="preserve">PCA NSW have </w:t>
            </w:r>
            <w:r w:rsidR="0096496B" w:rsidRPr="003D3496">
              <w:rPr>
                <w:rFonts w:cstheme="minorHAnsi"/>
                <w:color w:val="1D1B11"/>
              </w:rPr>
              <w:t>strict</w:t>
            </w:r>
            <w:r w:rsidRPr="003D3496">
              <w:rPr>
                <w:rFonts w:cstheme="minorHAnsi"/>
                <w:color w:val="1D1B11"/>
              </w:rPr>
              <w:t xml:space="preserve"> bio-security protocols </w:t>
            </w:r>
            <w:r w:rsidR="0096496B" w:rsidRPr="003D3496">
              <w:rPr>
                <w:rFonts w:cstheme="minorHAnsi"/>
                <w:color w:val="1D1B11"/>
              </w:rPr>
              <w:t xml:space="preserve">in place </w:t>
            </w:r>
            <w:r w:rsidRPr="003D3496">
              <w:rPr>
                <w:rFonts w:cstheme="minorHAnsi"/>
                <w:color w:val="1D1B11"/>
              </w:rPr>
              <w:t xml:space="preserve">for both riders and </w:t>
            </w:r>
            <w:r w:rsidR="003D3496" w:rsidRPr="003D3496">
              <w:rPr>
                <w:rFonts w:cstheme="minorHAnsi"/>
                <w:color w:val="1D1B11"/>
              </w:rPr>
              <w:t>horses.</w:t>
            </w:r>
          </w:p>
          <w:p w14:paraId="6D0455E0" w14:textId="6E02D341" w:rsidR="00C30360" w:rsidRPr="003D3496" w:rsidRDefault="00C30360" w:rsidP="003D349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 xml:space="preserve">All </w:t>
            </w:r>
            <w:r w:rsidR="00651B0C">
              <w:rPr>
                <w:rFonts w:cstheme="minorHAnsi"/>
                <w:color w:val="1D1B11"/>
              </w:rPr>
              <w:t>participants and support person/s</w:t>
            </w:r>
            <w:r>
              <w:rPr>
                <w:rFonts w:cstheme="minorHAnsi"/>
                <w:color w:val="1D1B11"/>
              </w:rPr>
              <w:t xml:space="preserve"> attending grounds MUST complete </w:t>
            </w:r>
            <w:r w:rsidR="00650F6A">
              <w:rPr>
                <w:rFonts w:cstheme="minorHAnsi"/>
                <w:color w:val="1D1B11"/>
              </w:rPr>
              <w:t xml:space="preserve">Covid-19 declaration form and submit upon arrival – </w:t>
            </w:r>
            <w:r w:rsidR="00651B0C" w:rsidRPr="003A738E">
              <w:rPr>
                <w:rFonts w:cstheme="minorHAnsi"/>
                <w:color w:val="1D1B11"/>
                <w:u w:val="single"/>
              </w:rPr>
              <w:t xml:space="preserve">if participant and support person/s do not </w:t>
            </w:r>
            <w:r w:rsidR="003A738E" w:rsidRPr="003A738E">
              <w:rPr>
                <w:rFonts w:cstheme="minorHAnsi"/>
                <w:color w:val="1D1B11"/>
                <w:u w:val="single"/>
              </w:rPr>
              <w:t>complete a form they must be asked to leave the grounds.</w:t>
            </w:r>
            <w:r w:rsidR="003A738E">
              <w:rPr>
                <w:rFonts w:cstheme="minorHAnsi"/>
                <w:color w:val="1D1B11"/>
              </w:rPr>
              <w:t xml:space="preserve"> </w:t>
            </w:r>
          </w:p>
          <w:p w14:paraId="4E3ECD7E" w14:textId="6DAD3E04" w:rsidR="00DD68AD" w:rsidRPr="003D3496" w:rsidRDefault="00DD68AD" w:rsidP="003D349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color w:val="1D1B11"/>
              </w:rPr>
            </w:pPr>
            <w:r w:rsidRPr="003D3496">
              <w:rPr>
                <w:rFonts w:cstheme="minorHAnsi"/>
                <w:color w:val="1D1B11"/>
              </w:rPr>
              <w:t>R</w:t>
            </w:r>
            <w:r w:rsidR="00197E79" w:rsidRPr="003D3496">
              <w:rPr>
                <w:rFonts w:cstheme="minorHAnsi"/>
                <w:color w:val="1D1B11"/>
              </w:rPr>
              <w:t xml:space="preserve">iders </w:t>
            </w:r>
            <w:r w:rsidR="003D3496">
              <w:rPr>
                <w:rFonts w:cstheme="minorHAnsi"/>
                <w:color w:val="1D1B11"/>
              </w:rPr>
              <w:t>to</w:t>
            </w:r>
            <w:r w:rsidR="00197E79" w:rsidRPr="003D3496">
              <w:rPr>
                <w:rFonts w:cstheme="minorHAnsi"/>
                <w:color w:val="1D1B11"/>
              </w:rPr>
              <w:t xml:space="preserve"> follow all directions of Organising Committee</w:t>
            </w:r>
          </w:p>
          <w:p w14:paraId="4B4A5754" w14:textId="2CE6A36B" w:rsidR="003D3496" w:rsidRDefault="00DD68AD" w:rsidP="003D349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color w:val="1D1B11"/>
              </w:rPr>
            </w:pPr>
            <w:r w:rsidRPr="003D3496">
              <w:rPr>
                <w:rFonts w:cstheme="minorHAnsi"/>
                <w:color w:val="1D1B11"/>
              </w:rPr>
              <w:t xml:space="preserve">Organising Committee </w:t>
            </w:r>
            <w:r w:rsidR="00197E79" w:rsidRPr="003D3496">
              <w:rPr>
                <w:rFonts w:cstheme="minorHAnsi"/>
                <w:color w:val="1D1B11"/>
              </w:rPr>
              <w:t xml:space="preserve">will ensure that </w:t>
            </w:r>
            <w:r w:rsidRPr="003D3496">
              <w:rPr>
                <w:rFonts w:cstheme="minorHAnsi"/>
                <w:color w:val="1D1B11"/>
              </w:rPr>
              <w:t>the venue has</w:t>
            </w:r>
            <w:r w:rsidR="00197E79" w:rsidRPr="003D3496">
              <w:rPr>
                <w:rFonts w:cstheme="minorHAnsi"/>
                <w:color w:val="1D1B11"/>
              </w:rPr>
              <w:t xml:space="preserve"> been </w:t>
            </w:r>
            <w:r w:rsidRPr="003D3496">
              <w:rPr>
                <w:rFonts w:cstheme="minorHAnsi"/>
                <w:color w:val="1D1B11"/>
              </w:rPr>
              <w:t xml:space="preserve">cleaned </w:t>
            </w:r>
            <w:r w:rsidR="00197E79" w:rsidRPr="003D3496">
              <w:rPr>
                <w:rFonts w:cstheme="minorHAnsi"/>
                <w:color w:val="1D1B11"/>
              </w:rPr>
              <w:t xml:space="preserve">prior to </w:t>
            </w:r>
            <w:r w:rsidR="003D3496" w:rsidRPr="003D3496">
              <w:rPr>
                <w:rFonts w:cstheme="minorHAnsi"/>
                <w:color w:val="1D1B11"/>
              </w:rPr>
              <w:t xml:space="preserve">commencement </w:t>
            </w:r>
            <w:r w:rsidR="00420B6F">
              <w:rPr>
                <w:rFonts w:cstheme="minorHAnsi"/>
                <w:color w:val="1D1B11"/>
              </w:rPr>
              <w:t>maintained</w:t>
            </w:r>
            <w:r w:rsidR="003D3496" w:rsidRPr="003D3496">
              <w:rPr>
                <w:rFonts w:cstheme="minorHAnsi"/>
                <w:color w:val="1D1B11"/>
              </w:rPr>
              <w:t xml:space="preserve"> </w:t>
            </w:r>
            <w:r w:rsidR="00197E79" w:rsidRPr="003D3496">
              <w:rPr>
                <w:rFonts w:cstheme="minorHAnsi"/>
                <w:color w:val="1D1B11"/>
              </w:rPr>
              <w:t xml:space="preserve">during the event </w:t>
            </w:r>
          </w:p>
          <w:p w14:paraId="27181584" w14:textId="639385AF" w:rsidR="004D536B" w:rsidRDefault="004D536B" w:rsidP="003D349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 xml:space="preserve">Organising Committee to provide </w:t>
            </w:r>
            <w:r w:rsidR="00695C5B">
              <w:rPr>
                <w:rFonts w:cstheme="minorHAnsi"/>
                <w:color w:val="1D1B11"/>
              </w:rPr>
              <w:t xml:space="preserve">washing facilities and/or 60% </w:t>
            </w:r>
            <w:proofErr w:type="gramStart"/>
            <w:r w:rsidR="00695C5B">
              <w:rPr>
                <w:rFonts w:cstheme="minorHAnsi"/>
                <w:color w:val="1D1B11"/>
              </w:rPr>
              <w:t>alcohol based</w:t>
            </w:r>
            <w:proofErr w:type="gramEnd"/>
            <w:r w:rsidR="00695C5B">
              <w:rPr>
                <w:rFonts w:cstheme="minorHAnsi"/>
                <w:color w:val="1D1B11"/>
              </w:rPr>
              <w:t xml:space="preserve"> hand sanitizer </w:t>
            </w:r>
          </w:p>
          <w:p w14:paraId="2D7C87A2" w14:textId="3ED1085E" w:rsidR="00695C5B" w:rsidRPr="003D3496" w:rsidRDefault="00695C5B" w:rsidP="003D349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 xml:space="preserve">Rider and other attendees to regularly </w:t>
            </w:r>
            <w:r w:rsidR="00BD3B58">
              <w:rPr>
                <w:rFonts w:cstheme="minorHAnsi"/>
                <w:color w:val="1D1B11"/>
              </w:rPr>
              <w:t>wash hands/use hand sanitizer and social distance as per NSW Health regulations</w:t>
            </w:r>
          </w:p>
          <w:p w14:paraId="21DD5A25" w14:textId="77777777" w:rsidR="00197E79" w:rsidRDefault="00420B6F" w:rsidP="003D349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lastRenderedPageBreak/>
              <w:t>Riders</w:t>
            </w:r>
            <w:r w:rsidR="00695C5B">
              <w:rPr>
                <w:rFonts w:cstheme="minorHAnsi"/>
                <w:color w:val="1D1B11"/>
              </w:rPr>
              <w:t xml:space="preserve"> and other attendees</w:t>
            </w:r>
            <w:r>
              <w:rPr>
                <w:rFonts w:cstheme="minorHAnsi"/>
                <w:color w:val="1D1B11"/>
              </w:rPr>
              <w:t xml:space="preserve"> to</w:t>
            </w:r>
            <w:r w:rsidR="00197E79" w:rsidRPr="003D3496">
              <w:rPr>
                <w:rFonts w:cstheme="minorHAnsi"/>
                <w:color w:val="1D1B11"/>
              </w:rPr>
              <w:t xml:space="preserve"> follow all guidelines produced by NSW Heath on how to protect yourself – see below </w:t>
            </w:r>
          </w:p>
          <w:p w14:paraId="0194EB2D" w14:textId="77777777" w:rsidR="00321F7E" w:rsidRDefault="00321F7E" w:rsidP="0A4FA26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color w:val="1D1B11"/>
              </w:rPr>
            </w:pPr>
            <w:r w:rsidRPr="0A4FA262">
              <w:rPr>
                <w:color w:val="1D1B11"/>
              </w:rPr>
              <w:t>Minimise the use o</w:t>
            </w:r>
            <w:r w:rsidR="26279741" w:rsidRPr="0A4FA262">
              <w:rPr>
                <w:color w:val="1D1B11"/>
              </w:rPr>
              <w:t>f</w:t>
            </w:r>
            <w:r w:rsidRPr="0A4FA262">
              <w:rPr>
                <w:color w:val="1D1B11"/>
              </w:rPr>
              <w:t xml:space="preserve"> equipment by </w:t>
            </w:r>
            <w:r w:rsidR="001311CE" w:rsidRPr="0A4FA262">
              <w:rPr>
                <w:color w:val="1D1B11"/>
              </w:rPr>
              <w:t>riders/</w:t>
            </w:r>
            <w:r w:rsidRPr="0A4FA262">
              <w:rPr>
                <w:color w:val="1D1B11"/>
              </w:rPr>
              <w:t>members or minimise the number of people setting up and packing down equipment to stop cross contamination</w:t>
            </w:r>
            <w:r w:rsidR="00082062" w:rsidRPr="0A4FA262">
              <w:rPr>
                <w:color w:val="1D1B11"/>
              </w:rPr>
              <w:t>.</w:t>
            </w:r>
          </w:p>
          <w:p w14:paraId="128A2E5A" w14:textId="5D3FE899" w:rsidR="0047449B" w:rsidRPr="003D3496" w:rsidRDefault="0047449B" w:rsidP="0A4FA26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color w:val="1D1B11"/>
              </w:rPr>
            </w:pPr>
            <w:r>
              <w:rPr>
                <w:color w:val="1D1B11"/>
              </w:rPr>
              <w:t>Place COVID posters in predominant places throughout venue.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97E2" w14:textId="2E91E250" w:rsidR="00F8275F" w:rsidRDefault="00F8275F" w:rsidP="008E75F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lastRenderedPageBreak/>
              <w:t xml:space="preserve">Instructors to brief riders/helpers on commencement on </w:t>
            </w:r>
            <w:r w:rsidR="0047449B">
              <w:rPr>
                <w:rFonts w:cstheme="minorHAnsi"/>
                <w:color w:val="1D1B11"/>
              </w:rPr>
              <w:t>Covid requirements</w:t>
            </w:r>
          </w:p>
          <w:p w14:paraId="5A20DBAE" w14:textId="0828DB31" w:rsidR="00197E79" w:rsidRDefault="00F8275F" w:rsidP="008E75F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Allocated personnel for movement of equipment and cleaning prior and on completion</w:t>
            </w:r>
          </w:p>
          <w:p w14:paraId="0D8038FC" w14:textId="333310B6" w:rsidR="00BD3B58" w:rsidRDefault="00F8275F" w:rsidP="008E75F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Toilet facilities cleaned prior to commencement and on completion. Allocated to club member</w:t>
            </w:r>
          </w:p>
          <w:p w14:paraId="35B7E243" w14:textId="7079B530" w:rsidR="00331FB4" w:rsidRPr="008E75FC" w:rsidRDefault="00F8275F" w:rsidP="008E75F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 xml:space="preserve">Secretary to provide hand sanitizer prior to </w:t>
            </w:r>
            <w:r>
              <w:rPr>
                <w:rFonts w:cstheme="minorHAnsi"/>
                <w:color w:val="1D1B11"/>
              </w:rPr>
              <w:lastRenderedPageBreak/>
              <w:t>commencement and monitor as required</w:t>
            </w:r>
          </w:p>
          <w:p w14:paraId="466E7923" w14:textId="07FB50C3" w:rsidR="00197E79" w:rsidRDefault="00197E79" w:rsidP="008E75F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1D1B11"/>
              </w:rPr>
            </w:pPr>
            <w:r w:rsidRPr="008E75FC">
              <w:rPr>
                <w:rFonts w:cstheme="minorHAnsi"/>
                <w:color w:val="1D1B11"/>
              </w:rPr>
              <w:t xml:space="preserve">Self-monitoring – </w:t>
            </w:r>
            <w:r w:rsidR="0012092D">
              <w:rPr>
                <w:rFonts w:cstheme="minorHAnsi"/>
                <w:color w:val="1D1B11"/>
              </w:rPr>
              <w:t>people</w:t>
            </w:r>
            <w:r w:rsidRPr="008E75FC">
              <w:rPr>
                <w:rFonts w:cstheme="minorHAnsi"/>
                <w:color w:val="1D1B11"/>
              </w:rPr>
              <w:t xml:space="preserve"> must determine their own level of risk depending </w:t>
            </w:r>
            <w:r w:rsidR="0012092D">
              <w:rPr>
                <w:rFonts w:cstheme="minorHAnsi"/>
                <w:color w:val="1D1B11"/>
              </w:rPr>
              <w:t>on</w:t>
            </w:r>
            <w:r w:rsidRPr="008E75FC">
              <w:rPr>
                <w:rFonts w:cstheme="minorHAnsi"/>
                <w:color w:val="1D1B11"/>
              </w:rPr>
              <w:t xml:space="preserve"> their current health status</w:t>
            </w:r>
          </w:p>
          <w:p w14:paraId="2BE9D8BB" w14:textId="12FABDB4" w:rsidR="0047449B" w:rsidRPr="008E75FC" w:rsidRDefault="0047449B" w:rsidP="008E75F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Safety Officer to have posters on the day to be placed at venue</w:t>
            </w:r>
          </w:p>
        </w:tc>
      </w:tr>
      <w:tr w:rsidR="00197E79" w:rsidRPr="005A3E92" w14:paraId="6571DA45" w14:textId="77777777" w:rsidTr="0A4FA262">
        <w:trPr>
          <w:trHeight w:val="504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24F6" w14:textId="77777777" w:rsidR="00197E79" w:rsidRPr="005A3E92" w:rsidRDefault="00197E79" w:rsidP="0040120F">
            <w:pPr>
              <w:ind w:left="34"/>
              <w:rPr>
                <w:rFonts w:cstheme="minorHAnsi"/>
                <w:color w:val="1D1B11"/>
              </w:rPr>
            </w:pPr>
            <w:r w:rsidRPr="005A3E92">
              <w:rPr>
                <w:rFonts w:cstheme="minorHAnsi"/>
                <w:color w:val="1D1B11"/>
              </w:rPr>
              <w:lastRenderedPageBreak/>
              <w:t xml:space="preserve">If </w:t>
            </w:r>
            <w:r>
              <w:rPr>
                <w:rFonts w:cstheme="minorHAnsi"/>
                <w:color w:val="1D1B11"/>
              </w:rPr>
              <w:t>rider</w:t>
            </w:r>
            <w:r w:rsidRPr="005A3E92">
              <w:rPr>
                <w:rFonts w:cstheme="minorHAnsi"/>
                <w:color w:val="1D1B11"/>
              </w:rPr>
              <w:t xml:space="preserve"> has concerns of possible contraction of Covid-19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C4D5" w14:textId="77777777" w:rsidR="00197E79" w:rsidRPr="005A3E92" w:rsidRDefault="00197E79" w:rsidP="0040120F">
            <w:pPr>
              <w:rPr>
                <w:rFonts w:cstheme="minorHAnsi"/>
                <w:color w:val="1D1B11"/>
              </w:rPr>
            </w:pPr>
            <w:r w:rsidRPr="005A3E92">
              <w:rPr>
                <w:rFonts w:cstheme="minorHAnsi"/>
                <w:color w:val="1D1B11"/>
              </w:rPr>
              <w:t>2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2CEC" w14:textId="3C8C957D" w:rsidR="00197E79" w:rsidRPr="005A3E92" w:rsidRDefault="00197E79" w:rsidP="001E1DB8">
            <w:pPr>
              <w:rPr>
                <w:rFonts w:cstheme="minorHAnsi"/>
                <w:color w:val="1D1B11"/>
              </w:rPr>
            </w:pPr>
            <w:r w:rsidRPr="005A3E92">
              <w:rPr>
                <w:rFonts w:cstheme="minorHAnsi"/>
                <w:color w:val="1D1B11"/>
              </w:rPr>
              <w:t xml:space="preserve">Follow </w:t>
            </w:r>
            <w:r w:rsidR="001E1DB8">
              <w:rPr>
                <w:rFonts w:cstheme="minorHAnsi"/>
                <w:color w:val="1D1B11"/>
              </w:rPr>
              <w:t>ACT Health (</w:t>
            </w:r>
            <w:hyperlink r:id="rId9" w:history="1">
              <w:r w:rsidR="001E1DB8">
                <w:rPr>
                  <w:rStyle w:val="Hyperlink"/>
                </w:rPr>
                <w:t>https://www.covid19.act.gov.au/resources</w:t>
              </w:r>
            </w:hyperlink>
            <w:r w:rsidR="001E1DB8">
              <w:t xml:space="preserve"> ) </w:t>
            </w:r>
            <w:r w:rsidR="001E1DB8">
              <w:rPr>
                <w:rFonts w:cstheme="minorHAnsi"/>
                <w:color w:val="1D1B11"/>
              </w:rPr>
              <w:t xml:space="preserve">And may refer to  </w:t>
            </w:r>
            <w:r w:rsidRPr="005A3E92">
              <w:rPr>
                <w:rFonts w:cstheme="minorHAnsi"/>
                <w:color w:val="1D1B11"/>
              </w:rPr>
              <w:t xml:space="preserve">NSW Health update on </w:t>
            </w:r>
            <w:r>
              <w:rPr>
                <w:rFonts w:cstheme="minorHAnsi"/>
                <w:color w:val="1D1B11"/>
              </w:rPr>
              <w:t>h</w:t>
            </w:r>
            <w:r w:rsidRPr="005A3E92">
              <w:rPr>
                <w:rFonts w:cstheme="minorHAnsi"/>
                <w:color w:val="1D1B11"/>
              </w:rPr>
              <w:t xml:space="preserve">ow the virus is spread and how long does Covid-19 last on surfaces - </w:t>
            </w:r>
            <w:r>
              <w:rPr>
                <w:rFonts w:cstheme="minorHAnsi"/>
                <w:color w:val="1D1B11"/>
              </w:rPr>
              <w:t>riders</w:t>
            </w:r>
            <w:r w:rsidRPr="005A3E92">
              <w:rPr>
                <w:rFonts w:cstheme="minorHAnsi"/>
                <w:color w:val="1D1B11"/>
              </w:rPr>
              <w:t xml:space="preserve"> should follow all directions of </w:t>
            </w:r>
            <w:r>
              <w:rPr>
                <w:rFonts w:cstheme="minorHAnsi"/>
                <w:color w:val="1D1B11"/>
              </w:rPr>
              <w:t>Organising Committees</w:t>
            </w:r>
            <w:r w:rsidRPr="005A3E92">
              <w:rPr>
                <w:rFonts w:cstheme="minorHAnsi"/>
                <w:color w:val="1D1B11"/>
              </w:rPr>
              <w:t xml:space="preserve"> and follow all guidelines produced by </w:t>
            </w:r>
            <w:r w:rsidR="001E1DB8">
              <w:rPr>
                <w:rFonts w:cstheme="minorHAnsi"/>
                <w:color w:val="1D1B11"/>
              </w:rPr>
              <w:t xml:space="preserve">ACT Health and in recognition of </w:t>
            </w:r>
            <w:r w:rsidRPr="005A3E92">
              <w:rPr>
                <w:rFonts w:cstheme="minorHAnsi"/>
                <w:color w:val="1D1B11"/>
              </w:rPr>
              <w:t>NSW Heath on how to protect yourself</w:t>
            </w:r>
            <w:r w:rsidR="00610CD0">
              <w:rPr>
                <w:rFonts w:cstheme="minorHAnsi"/>
                <w:color w:val="1D1B11"/>
              </w:rPr>
              <w:t>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11DA" w14:textId="77777777" w:rsidR="00197E79" w:rsidRPr="005A3E92" w:rsidRDefault="00197E79" w:rsidP="0040120F">
            <w:pPr>
              <w:rPr>
                <w:rFonts w:cstheme="minorHAnsi"/>
                <w:color w:val="1D1B11"/>
              </w:rPr>
            </w:pPr>
            <w:r w:rsidRPr="005A3E92">
              <w:rPr>
                <w:rFonts w:cstheme="minorHAnsi"/>
                <w:color w:val="1D1B11"/>
              </w:rPr>
              <w:t>Self-monitoring – members must determine their own level of risk depending and their current health status</w:t>
            </w:r>
          </w:p>
        </w:tc>
      </w:tr>
      <w:tr w:rsidR="005F1FA4" w:rsidRPr="005A3E92" w14:paraId="23A5F015" w14:textId="77777777" w:rsidTr="0A4FA262">
        <w:trPr>
          <w:trHeight w:val="504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A26B" w14:textId="4F265C32" w:rsidR="005F1FA4" w:rsidRDefault="005F1FA4" w:rsidP="0040120F">
            <w:pPr>
              <w:ind w:left="34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 xml:space="preserve">Gear Check </w:t>
            </w:r>
            <w:r w:rsidR="00DE5F91">
              <w:rPr>
                <w:rFonts w:cstheme="minorHAnsi"/>
                <w:color w:val="1D1B11"/>
              </w:rPr>
              <w:t xml:space="preserve">– no </w:t>
            </w:r>
            <w:r>
              <w:rPr>
                <w:rFonts w:cstheme="minorHAnsi"/>
                <w:color w:val="1D1B11"/>
              </w:rPr>
              <w:t>contact</w:t>
            </w:r>
            <w:r w:rsidR="00DE5F91">
              <w:rPr>
                <w:rFonts w:cstheme="minorHAnsi"/>
                <w:color w:val="1D1B11"/>
              </w:rPr>
              <w:t xml:space="preserve"> to be made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CEEA" w14:textId="4D304AA0" w:rsidR="005F1FA4" w:rsidRDefault="005F1FA4" w:rsidP="0040120F">
            <w:pPr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2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CEB5" w14:textId="3FFA58DA" w:rsidR="00202C6C" w:rsidRPr="00202C6C" w:rsidRDefault="0036250F" w:rsidP="00202C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 w:rsidRPr="00202C6C">
              <w:rPr>
                <w:rFonts w:cstheme="minorHAnsi"/>
                <w:color w:val="1D1B11"/>
              </w:rPr>
              <w:t xml:space="preserve">No contact by Gear Check </w:t>
            </w:r>
            <w:r w:rsidR="0065577D" w:rsidRPr="00202C6C">
              <w:rPr>
                <w:rFonts w:cstheme="minorHAnsi"/>
                <w:color w:val="1D1B11"/>
              </w:rPr>
              <w:t>Steward</w:t>
            </w:r>
            <w:r w:rsidRPr="00202C6C">
              <w:rPr>
                <w:rFonts w:cstheme="minorHAnsi"/>
                <w:color w:val="1D1B11"/>
              </w:rPr>
              <w:t xml:space="preserve"> to rider or their equipment during Gear Check</w:t>
            </w:r>
            <w:r w:rsidR="0047449B">
              <w:rPr>
                <w:rFonts w:cstheme="minorHAnsi"/>
                <w:color w:val="1D1B11"/>
              </w:rPr>
              <w:t>. Gear check to be completed instructor of group.</w:t>
            </w:r>
            <w:r w:rsidR="001E1DB8">
              <w:rPr>
                <w:rFonts w:cstheme="minorHAnsi"/>
                <w:color w:val="1D1B11"/>
              </w:rPr>
              <w:t xml:space="preserve"> Riders to be gear checked unmounted first so rider can show gear is suitable </w:t>
            </w:r>
          </w:p>
          <w:p w14:paraId="326BE484" w14:textId="190C9966" w:rsidR="0065577D" w:rsidRPr="00202C6C" w:rsidRDefault="00202C6C" w:rsidP="00202C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 w:rsidRPr="00202C6C">
              <w:rPr>
                <w:rFonts w:cstheme="minorHAnsi"/>
                <w:color w:val="1D1B11"/>
              </w:rPr>
              <w:t>R</w:t>
            </w:r>
            <w:r w:rsidR="0065577D" w:rsidRPr="00202C6C">
              <w:rPr>
                <w:rFonts w:cstheme="minorHAnsi"/>
                <w:color w:val="1D1B11"/>
              </w:rPr>
              <w:t xml:space="preserve">ider </w:t>
            </w:r>
            <w:r w:rsidRPr="00202C6C">
              <w:rPr>
                <w:rFonts w:cstheme="minorHAnsi"/>
                <w:color w:val="1D1B11"/>
              </w:rPr>
              <w:t>(</w:t>
            </w:r>
            <w:r w:rsidR="0065577D" w:rsidRPr="00202C6C">
              <w:rPr>
                <w:rFonts w:cstheme="minorHAnsi"/>
                <w:color w:val="1D1B11"/>
              </w:rPr>
              <w:t>if old enough</w:t>
            </w:r>
            <w:r w:rsidRPr="00202C6C">
              <w:rPr>
                <w:rFonts w:cstheme="minorHAnsi"/>
                <w:color w:val="1D1B11"/>
              </w:rPr>
              <w:t>)</w:t>
            </w:r>
            <w:r w:rsidR="0065577D" w:rsidRPr="00202C6C">
              <w:rPr>
                <w:rFonts w:cstheme="minorHAnsi"/>
                <w:color w:val="1D1B11"/>
              </w:rPr>
              <w:t xml:space="preserve"> or </w:t>
            </w:r>
            <w:r w:rsidR="0036250F" w:rsidRPr="00202C6C">
              <w:rPr>
                <w:rFonts w:cstheme="minorHAnsi"/>
                <w:color w:val="1D1B11"/>
              </w:rPr>
              <w:t>parent/</w:t>
            </w:r>
            <w:r w:rsidR="0065577D" w:rsidRPr="00202C6C">
              <w:rPr>
                <w:rFonts w:cstheme="minorHAnsi"/>
                <w:color w:val="1D1B11"/>
              </w:rPr>
              <w:t xml:space="preserve">responsible person to be on hand </w:t>
            </w:r>
            <w:r w:rsidR="004B0F41" w:rsidRPr="00202C6C">
              <w:rPr>
                <w:rFonts w:cstheme="minorHAnsi"/>
                <w:color w:val="1D1B11"/>
              </w:rPr>
              <w:t xml:space="preserve">(one per rider only) </w:t>
            </w:r>
            <w:r w:rsidR="0065577D" w:rsidRPr="00202C6C">
              <w:rPr>
                <w:rFonts w:cstheme="minorHAnsi"/>
                <w:color w:val="1D1B11"/>
              </w:rPr>
              <w:t>during Gear Check to make any adjustments to gear as requested by Gear Check Steward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1990" w14:textId="787F9AFE" w:rsidR="005F1FA4" w:rsidRDefault="0047449B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Instructor</w:t>
            </w:r>
          </w:p>
          <w:p w14:paraId="1F99FE7A" w14:textId="77777777" w:rsidR="00441684" w:rsidRDefault="0065577D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 xml:space="preserve">Rider </w:t>
            </w:r>
          </w:p>
          <w:p w14:paraId="702A5904" w14:textId="14B1F787" w:rsidR="0065577D" w:rsidRDefault="00441684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P</w:t>
            </w:r>
            <w:r w:rsidR="0065577D">
              <w:rPr>
                <w:rFonts w:cstheme="minorHAnsi"/>
                <w:color w:val="1D1B11"/>
              </w:rPr>
              <w:t>arent/responsible adult</w:t>
            </w:r>
          </w:p>
        </w:tc>
      </w:tr>
      <w:tr w:rsidR="00016AE8" w:rsidRPr="005A3E92" w14:paraId="2B14310F" w14:textId="77777777" w:rsidTr="0A4FA262">
        <w:trPr>
          <w:trHeight w:val="504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EB35" w14:textId="3C54027B" w:rsidR="00016AE8" w:rsidRPr="005A3E92" w:rsidRDefault="00016AE8" w:rsidP="0040120F">
            <w:pPr>
              <w:ind w:left="34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Contact between Instructors and rider</w:t>
            </w:r>
            <w:r w:rsidR="00DE5F91">
              <w:rPr>
                <w:rFonts w:cstheme="minorHAnsi"/>
                <w:color w:val="1D1B11"/>
              </w:rPr>
              <w:t xml:space="preserve"> – no contact to be made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42D3" w14:textId="11874ACD" w:rsidR="00016AE8" w:rsidRPr="005A3E92" w:rsidRDefault="00016AE8" w:rsidP="0040120F">
            <w:pPr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2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367C" w14:textId="44AC3398" w:rsidR="004640E1" w:rsidRDefault="000330D8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 xml:space="preserve">No contact by Instructor to rider or their horse during </w:t>
            </w:r>
            <w:r w:rsidR="00801B42">
              <w:rPr>
                <w:rFonts w:cstheme="minorHAnsi"/>
                <w:color w:val="1D1B11"/>
              </w:rPr>
              <w:t>Rally Day</w:t>
            </w:r>
            <w:r w:rsidR="005F1FA4">
              <w:rPr>
                <w:rFonts w:cstheme="minorHAnsi"/>
                <w:color w:val="1D1B11"/>
              </w:rPr>
              <w:t xml:space="preserve">. </w:t>
            </w:r>
          </w:p>
          <w:p w14:paraId="760C41B6" w14:textId="2B3BA2C5" w:rsidR="00016AE8" w:rsidRPr="005A3E92" w:rsidRDefault="005F1FA4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Parent</w:t>
            </w:r>
            <w:r w:rsidR="0065577D">
              <w:rPr>
                <w:rFonts w:cstheme="minorHAnsi"/>
                <w:color w:val="1D1B11"/>
              </w:rPr>
              <w:t xml:space="preserve"> and/or responsible adult to be on hand (one per rider only) </w:t>
            </w:r>
            <w:r w:rsidR="004B0F41">
              <w:rPr>
                <w:rFonts w:cstheme="minorHAnsi"/>
                <w:color w:val="1D1B11"/>
              </w:rPr>
              <w:t xml:space="preserve">to </w:t>
            </w:r>
            <w:r w:rsidR="00441684">
              <w:rPr>
                <w:rFonts w:cstheme="minorHAnsi"/>
                <w:color w:val="1D1B11"/>
              </w:rPr>
              <w:t>aid</w:t>
            </w:r>
            <w:r w:rsidR="004B0F41">
              <w:rPr>
                <w:rFonts w:cstheme="minorHAnsi"/>
                <w:color w:val="1D1B11"/>
              </w:rPr>
              <w:t xml:space="preserve"> if needed.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0DDD" w14:textId="77777777" w:rsidR="00441684" w:rsidRDefault="000330D8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Instructor</w:t>
            </w:r>
          </w:p>
          <w:p w14:paraId="72338A5E" w14:textId="77777777" w:rsidR="00016AE8" w:rsidRDefault="000330D8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 xml:space="preserve">Organising Committee </w:t>
            </w:r>
          </w:p>
          <w:p w14:paraId="4F41D1A3" w14:textId="57287B8E" w:rsidR="00441684" w:rsidRPr="005A3E92" w:rsidRDefault="00441684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Parent/responsible adult</w:t>
            </w:r>
          </w:p>
        </w:tc>
      </w:tr>
      <w:tr w:rsidR="00441684" w:rsidRPr="005A3E92" w14:paraId="387D9F86" w14:textId="77777777" w:rsidTr="0A4FA262">
        <w:trPr>
          <w:trHeight w:val="504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FE6C" w14:textId="26A1C941" w:rsidR="00441684" w:rsidRDefault="00441684" w:rsidP="0040120F">
            <w:pPr>
              <w:ind w:left="34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Contact between riders whilst mounted</w:t>
            </w:r>
            <w:r w:rsidR="00DE5F91">
              <w:rPr>
                <w:rFonts w:cstheme="minorHAnsi"/>
                <w:color w:val="1D1B11"/>
              </w:rPr>
              <w:t xml:space="preserve"> – no contact to be made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4F5F" w14:textId="3D01AE42" w:rsidR="00441684" w:rsidRDefault="00441684" w:rsidP="0040120F">
            <w:pPr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2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3E3E" w14:textId="00B7FF07" w:rsidR="00441684" w:rsidRDefault="00441684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 xml:space="preserve">Group numbers to be limited </w:t>
            </w:r>
            <w:r w:rsidR="002049FC">
              <w:rPr>
                <w:rFonts w:cstheme="minorHAnsi"/>
                <w:color w:val="1D1B11"/>
              </w:rPr>
              <w:t xml:space="preserve">to </w:t>
            </w:r>
            <w:r w:rsidR="00CB67DC">
              <w:rPr>
                <w:rFonts w:cstheme="minorHAnsi"/>
                <w:color w:val="1D1B11"/>
              </w:rPr>
              <w:t xml:space="preserve">so that the number of people on the ground or in a specified area do not exceed </w:t>
            </w:r>
            <w:r w:rsidR="001E1DB8">
              <w:rPr>
                <w:rFonts w:cstheme="minorHAnsi"/>
                <w:color w:val="1D1B11"/>
              </w:rPr>
              <w:t>20</w:t>
            </w:r>
            <w:r w:rsidR="00526186">
              <w:rPr>
                <w:rFonts w:cstheme="minorHAnsi"/>
                <w:color w:val="1D1B11"/>
              </w:rPr>
              <w:t xml:space="preserve">, who should be </w:t>
            </w:r>
            <w:r w:rsidR="008B5D8F">
              <w:rPr>
                <w:rFonts w:cstheme="minorHAnsi"/>
                <w:color w:val="1D1B11"/>
              </w:rPr>
              <w:t xml:space="preserve">distanced accordingly to minimise the risk of contact from rider to rider whilst mounted. </w:t>
            </w:r>
            <w:r w:rsidR="001E1DB8">
              <w:rPr>
                <w:rFonts w:cstheme="minorHAnsi"/>
                <w:color w:val="1D1B11"/>
              </w:rPr>
              <w:t>(as in ACT and NSW guidelines relevant to 14/06/20)</w:t>
            </w:r>
          </w:p>
          <w:p w14:paraId="2F2AF190" w14:textId="77777777" w:rsidR="008B5D8F" w:rsidRDefault="008B5D8F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lastRenderedPageBreak/>
              <w:t xml:space="preserve">Riders to be advised </w:t>
            </w:r>
            <w:r w:rsidR="00C824FC">
              <w:rPr>
                <w:rFonts w:cstheme="minorHAnsi"/>
                <w:color w:val="1D1B11"/>
              </w:rPr>
              <w:t>that contact to be avoided both while mounted and unmounted</w:t>
            </w:r>
          </w:p>
          <w:p w14:paraId="27073B50" w14:textId="77777777" w:rsidR="002049FC" w:rsidRDefault="002049FC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Riders to arrive as scheduled – no more than half an hour prior to lesson</w:t>
            </w:r>
          </w:p>
          <w:p w14:paraId="1E3FFD0F" w14:textId="77777777" w:rsidR="002049FC" w:rsidRDefault="002049FC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Riders to leave as scheduled – no more than half an hour after lesson</w:t>
            </w:r>
          </w:p>
          <w:p w14:paraId="1B8EEA3E" w14:textId="77777777" w:rsidR="002049FC" w:rsidRDefault="00B21997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Riders may only have one adult/responsible person with them</w:t>
            </w:r>
          </w:p>
          <w:p w14:paraId="0044AFD2" w14:textId="20F357C1" w:rsidR="00273E34" w:rsidRDefault="00273E34" w:rsidP="0A4FA26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color w:val="1D1B11"/>
              </w:rPr>
            </w:pPr>
            <w:r w:rsidRPr="0A4FA262">
              <w:rPr>
                <w:color w:val="1D1B11"/>
              </w:rPr>
              <w:t xml:space="preserve">Total number of people </w:t>
            </w:r>
            <w:r w:rsidR="7D04754D" w:rsidRPr="0A4FA262">
              <w:rPr>
                <w:color w:val="1D1B11"/>
              </w:rPr>
              <w:t>in an area</w:t>
            </w:r>
            <w:r w:rsidRPr="0A4FA262">
              <w:rPr>
                <w:color w:val="1D1B11"/>
              </w:rPr>
              <w:t xml:space="preserve"> at any </w:t>
            </w:r>
            <w:proofErr w:type="gramStart"/>
            <w:r w:rsidRPr="0A4FA262">
              <w:rPr>
                <w:color w:val="1D1B11"/>
              </w:rPr>
              <w:t>one time</w:t>
            </w:r>
            <w:proofErr w:type="gramEnd"/>
            <w:r w:rsidRPr="0A4FA262">
              <w:rPr>
                <w:color w:val="1D1B11"/>
              </w:rPr>
              <w:t xml:space="preserve"> during Level </w:t>
            </w:r>
            <w:r w:rsidR="00586624" w:rsidRPr="0A4FA262">
              <w:rPr>
                <w:color w:val="1D1B11"/>
              </w:rPr>
              <w:t>1</w:t>
            </w:r>
            <w:r w:rsidRPr="0A4FA262">
              <w:rPr>
                <w:color w:val="1D1B11"/>
              </w:rPr>
              <w:t xml:space="preserve"> restrictions including riders, instructor, and parents </w:t>
            </w:r>
            <w:r w:rsidR="008F08AF" w:rsidRPr="0A4FA262">
              <w:rPr>
                <w:color w:val="1D1B11"/>
              </w:rPr>
              <w:t>must n</w:t>
            </w:r>
            <w:r w:rsidR="1AB1BF94" w:rsidRPr="0A4FA262">
              <w:rPr>
                <w:color w:val="1D1B11"/>
              </w:rPr>
              <w:t>ot</w:t>
            </w:r>
            <w:r w:rsidR="008F08AF" w:rsidRPr="0A4FA262">
              <w:rPr>
                <w:color w:val="1D1B11"/>
              </w:rPr>
              <w:t xml:space="preserve"> exceed </w:t>
            </w:r>
            <w:r w:rsidR="001E1DB8">
              <w:rPr>
                <w:color w:val="1D1B11"/>
              </w:rPr>
              <w:t>2</w:t>
            </w:r>
            <w:r w:rsidR="008F08AF" w:rsidRPr="0A4FA262">
              <w:rPr>
                <w:color w:val="1D1B11"/>
              </w:rPr>
              <w:t xml:space="preserve">0. </w:t>
            </w:r>
            <w:r w:rsidR="0047449B">
              <w:rPr>
                <w:color w:val="1D1B11"/>
              </w:rPr>
              <w:t>Groups to be split into suitable size and areas to remain suitably isolated during activities</w:t>
            </w:r>
          </w:p>
          <w:p w14:paraId="0F411401" w14:textId="39514AC9" w:rsidR="0047449B" w:rsidRDefault="0047449B" w:rsidP="0A4FA26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color w:val="1D1B11"/>
              </w:rPr>
            </w:pPr>
            <w:r>
              <w:rPr>
                <w:color w:val="1D1B11"/>
              </w:rPr>
              <w:t>Provide map at entrance clear identifying areas to groups</w:t>
            </w:r>
          </w:p>
          <w:p w14:paraId="2C59DD0F" w14:textId="359E9840" w:rsidR="00273E34" w:rsidRDefault="0047449B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No competitions to be held. Rally day only for training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5E7C" w14:textId="77777777" w:rsidR="00C824FC" w:rsidRDefault="00C824FC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lastRenderedPageBreak/>
              <w:t>Instructor</w:t>
            </w:r>
          </w:p>
          <w:p w14:paraId="28F9C1D8" w14:textId="77777777" w:rsidR="00C824FC" w:rsidRDefault="00C824FC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 xml:space="preserve">Organising Committee </w:t>
            </w:r>
          </w:p>
          <w:p w14:paraId="5CEEBDB8" w14:textId="77777777" w:rsidR="00441684" w:rsidRDefault="00C824FC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Parent/responsible adult</w:t>
            </w:r>
          </w:p>
          <w:p w14:paraId="0E825182" w14:textId="2BC1297E" w:rsidR="0047449B" w:rsidRDefault="0047449B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President</w:t>
            </w:r>
          </w:p>
        </w:tc>
      </w:tr>
      <w:tr w:rsidR="00981F33" w:rsidRPr="005A3E92" w14:paraId="2CA4FA4D" w14:textId="77777777" w:rsidTr="0A4FA262">
        <w:trPr>
          <w:trHeight w:val="504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38A0" w14:textId="3FE54025" w:rsidR="00981F33" w:rsidRDefault="004C166F" w:rsidP="0040120F">
            <w:pPr>
              <w:ind w:left="34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Response to fall of a rider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1854" w14:textId="58DA9971" w:rsidR="00981F33" w:rsidRDefault="004C166F" w:rsidP="0040120F">
            <w:pPr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3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073A" w14:textId="77777777" w:rsidR="00981F33" w:rsidRDefault="00760732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 xml:space="preserve">The Organising Committee should appoint a dedicated First Aid person for </w:t>
            </w:r>
            <w:r w:rsidR="006C592C">
              <w:rPr>
                <w:rFonts w:cstheme="minorHAnsi"/>
                <w:color w:val="1D1B11"/>
              </w:rPr>
              <w:t>the event</w:t>
            </w:r>
          </w:p>
          <w:p w14:paraId="698A21CB" w14:textId="77777777" w:rsidR="006C592C" w:rsidRDefault="006C592C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The only people who may contact or respond to a fallen rider is the dedicated First Aid person or their parent/</w:t>
            </w:r>
            <w:r w:rsidR="00BF4245">
              <w:rPr>
                <w:rFonts w:cstheme="minorHAnsi"/>
                <w:color w:val="1D1B11"/>
              </w:rPr>
              <w:t>responsible adult</w:t>
            </w:r>
          </w:p>
          <w:p w14:paraId="6709D4FC" w14:textId="0E13C426" w:rsidR="00BF4245" w:rsidRDefault="00BF4245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All normal procedures regarding First Aid to be taken</w:t>
            </w:r>
          </w:p>
          <w:p w14:paraId="50558A2E" w14:textId="3A433692" w:rsidR="00282295" w:rsidRDefault="00282295" w:rsidP="0028229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 xml:space="preserve">First Aider to always wear all appropriate PPE including mask and gloves </w:t>
            </w:r>
            <w:r w:rsidR="001E1DB8">
              <w:rPr>
                <w:rFonts w:cstheme="minorHAnsi"/>
                <w:color w:val="1D1B11"/>
              </w:rPr>
              <w:t xml:space="preserve">(PPE will be applied to the rider if prolonged support is required in accordance with health responder guidelines) </w:t>
            </w:r>
          </w:p>
          <w:p w14:paraId="5ABD5649" w14:textId="0D7FB001" w:rsidR="00BF4245" w:rsidRDefault="00C05798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 xml:space="preserve">Dedicated First Aider or another person authorised to act on their behalf should call an ambulance if necessary – please ensure that only </w:t>
            </w:r>
            <w:proofErr w:type="gramStart"/>
            <w:r>
              <w:rPr>
                <w:rFonts w:cstheme="minorHAnsi"/>
                <w:color w:val="1D1B11"/>
              </w:rPr>
              <w:t>one person</w:t>
            </w:r>
            <w:proofErr w:type="gramEnd"/>
            <w:r>
              <w:rPr>
                <w:rFonts w:cstheme="minorHAnsi"/>
                <w:color w:val="1D1B11"/>
              </w:rPr>
              <w:t xml:space="preserve"> </w:t>
            </w:r>
            <w:r w:rsidR="00475F18">
              <w:rPr>
                <w:rFonts w:cstheme="minorHAnsi"/>
                <w:color w:val="1D1B11"/>
              </w:rPr>
              <w:t>calls,</w:t>
            </w:r>
            <w:r>
              <w:rPr>
                <w:rFonts w:cstheme="minorHAnsi"/>
                <w:color w:val="1D1B11"/>
              </w:rPr>
              <w:t xml:space="preserve"> and that person has </w:t>
            </w:r>
            <w:r w:rsidR="00475F18">
              <w:rPr>
                <w:rFonts w:cstheme="minorHAnsi"/>
                <w:color w:val="1D1B11"/>
              </w:rPr>
              <w:t>venue and patient details and information needed to help guide the ambulance to the venue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7E78" w14:textId="2EDE66BE" w:rsidR="00981F33" w:rsidRDefault="0047449B" w:rsidP="00137DB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First Aid by Chief Instructor and/or Membership Secretary</w:t>
            </w:r>
          </w:p>
          <w:p w14:paraId="2CA40D75" w14:textId="3068F111" w:rsidR="006A607D" w:rsidRDefault="006A607D" w:rsidP="00137DB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Parent</w:t>
            </w:r>
          </w:p>
        </w:tc>
      </w:tr>
      <w:tr w:rsidR="005C6970" w:rsidRPr="005A3E92" w14:paraId="1A4C3414" w14:textId="77777777" w:rsidTr="0A4FA262">
        <w:trPr>
          <w:trHeight w:val="504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095A" w14:textId="5B0C55C2" w:rsidR="005C6970" w:rsidRDefault="00B67433" w:rsidP="0040120F">
            <w:pPr>
              <w:ind w:left="34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Parking, catering, use of facilities by people attending</w:t>
            </w:r>
            <w:r w:rsidR="00591608">
              <w:rPr>
                <w:rFonts w:cstheme="minorHAnsi"/>
                <w:color w:val="1D1B11"/>
              </w:rPr>
              <w:t xml:space="preserve"> </w:t>
            </w:r>
            <w:r w:rsidR="00801B42">
              <w:rPr>
                <w:rFonts w:cstheme="minorHAnsi"/>
                <w:color w:val="1D1B11"/>
              </w:rPr>
              <w:t>Rally Day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807D" w14:textId="60FF5891" w:rsidR="005C6970" w:rsidRDefault="00C6021C" w:rsidP="0040120F">
            <w:pPr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2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5C92" w14:textId="20E3BBB2" w:rsidR="007A60B4" w:rsidRDefault="007A60B4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 xml:space="preserve">Communicate with </w:t>
            </w:r>
            <w:r w:rsidR="00417079">
              <w:rPr>
                <w:rFonts w:cstheme="minorHAnsi"/>
                <w:color w:val="1D1B11"/>
              </w:rPr>
              <w:t xml:space="preserve">members to advise expectations at rally days </w:t>
            </w:r>
          </w:p>
          <w:p w14:paraId="5BA46997" w14:textId="1A02ED52" w:rsidR="00F13BE9" w:rsidRDefault="00B06130" w:rsidP="00F13BE9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Submitting self-screening forms</w:t>
            </w:r>
          </w:p>
          <w:p w14:paraId="7D571FB4" w14:textId="278177D1" w:rsidR="0093640A" w:rsidRDefault="0093640A" w:rsidP="00F13BE9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 xml:space="preserve">Follow directions </w:t>
            </w:r>
          </w:p>
          <w:p w14:paraId="1A2B4064" w14:textId="41AA2CDF" w:rsidR="00B06130" w:rsidRDefault="00625DAE" w:rsidP="0A4FA262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color w:val="1D1B11"/>
              </w:rPr>
            </w:pPr>
            <w:r w:rsidRPr="0A4FA262">
              <w:rPr>
                <w:color w:val="1D1B11"/>
              </w:rPr>
              <w:t xml:space="preserve">Determine who </w:t>
            </w:r>
            <w:r w:rsidR="009509EE" w:rsidRPr="0A4FA262">
              <w:rPr>
                <w:color w:val="1D1B11"/>
              </w:rPr>
              <w:t xml:space="preserve">will </w:t>
            </w:r>
            <w:r w:rsidR="0045401B" w:rsidRPr="0A4FA262">
              <w:rPr>
                <w:color w:val="1D1B11"/>
              </w:rPr>
              <w:t>speak</w:t>
            </w:r>
            <w:r w:rsidR="4F43FCA1" w:rsidRPr="0A4FA262">
              <w:rPr>
                <w:color w:val="1D1B11"/>
              </w:rPr>
              <w:t xml:space="preserve"> to</w:t>
            </w:r>
            <w:r w:rsidR="0045401B" w:rsidRPr="0A4FA262">
              <w:rPr>
                <w:color w:val="1D1B11"/>
              </w:rPr>
              <w:t xml:space="preserve"> </w:t>
            </w:r>
            <w:r w:rsidR="00F9458A" w:rsidRPr="0A4FA262">
              <w:rPr>
                <w:color w:val="1D1B11"/>
              </w:rPr>
              <w:t xml:space="preserve">people </w:t>
            </w:r>
            <w:r w:rsidR="00274577" w:rsidRPr="0A4FA262">
              <w:rPr>
                <w:color w:val="1D1B11"/>
              </w:rPr>
              <w:t>showing symptoms of COVID-19</w:t>
            </w:r>
          </w:p>
          <w:p w14:paraId="08E3B997" w14:textId="4CAE4F76" w:rsidR="003F488E" w:rsidRDefault="00C15308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lastRenderedPageBreak/>
              <w:t xml:space="preserve">Provision of PPE </w:t>
            </w:r>
            <w:r w:rsidR="001C432F">
              <w:rPr>
                <w:rFonts w:cstheme="minorHAnsi"/>
                <w:color w:val="1D1B11"/>
              </w:rPr>
              <w:t xml:space="preserve">(masks, gloves, cleaning products) on hand for members to use, or members asked to bring their own. </w:t>
            </w:r>
          </w:p>
          <w:p w14:paraId="562B37A9" w14:textId="6E783EAF" w:rsidR="00D15DD0" w:rsidRDefault="00D15DD0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 xml:space="preserve">Signage throughout the venue </w:t>
            </w:r>
            <w:r w:rsidR="00394202">
              <w:rPr>
                <w:rFonts w:cstheme="minorHAnsi"/>
                <w:color w:val="1D1B11"/>
              </w:rPr>
              <w:t>on COVID-19 symptoms, good hygiene and social distancing 1.5m</w:t>
            </w:r>
          </w:p>
          <w:p w14:paraId="0F68EFBA" w14:textId="611F4D42" w:rsidR="005C6970" w:rsidRDefault="00B21997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Vehicles spaces to be allocated with plenty of space between each vehicle</w:t>
            </w:r>
          </w:p>
          <w:p w14:paraId="622E7A2F" w14:textId="7EBC6CFD" w:rsidR="001D439F" w:rsidRDefault="0047449B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Separate entry and exit points. Allocated person to open/close gates with hand sanitizer at points</w:t>
            </w:r>
          </w:p>
          <w:p w14:paraId="5C739022" w14:textId="681719C6" w:rsidR="00467E57" w:rsidRDefault="007D36BC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No canteen facilities - r</w:t>
            </w:r>
            <w:r w:rsidR="00467E57">
              <w:rPr>
                <w:rFonts w:cstheme="minorHAnsi"/>
                <w:color w:val="1D1B11"/>
              </w:rPr>
              <w:t>iders to bring own</w:t>
            </w:r>
            <w:r w:rsidR="0047449B">
              <w:rPr>
                <w:rFonts w:cstheme="minorHAnsi"/>
                <w:color w:val="1D1B11"/>
              </w:rPr>
              <w:t xml:space="preserve"> snack</w:t>
            </w:r>
            <w:r w:rsidR="00467E57">
              <w:rPr>
                <w:rFonts w:cstheme="minorHAnsi"/>
                <w:color w:val="1D1B11"/>
              </w:rPr>
              <w:t xml:space="preserve"> and drink with no sharing</w:t>
            </w:r>
            <w:r w:rsidR="00F0305E">
              <w:rPr>
                <w:rFonts w:cstheme="minorHAnsi"/>
                <w:color w:val="1D1B11"/>
              </w:rPr>
              <w:t xml:space="preserve"> of food or drink</w:t>
            </w:r>
            <w:r w:rsidR="00467E57">
              <w:rPr>
                <w:rFonts w:cstheme="minorHAnsi"/>
                <w:color w:val="1D1B11"/>
              </w:rPr>
              <w:t xml:space="preserve"> between riders</w:t>
            </w:r>
            <w:r w:rsidR="00F0305E">
              <w:rPr>
                <w:rFonts w:cstheme="minorHAnsi"/>
                <w:color w:val="1D1B11"/>
              </w:rPr>
              <w:t xml:space="preserve"> or others on the grounds</w:t>
            </w:r>
            <w:r w:rsidR="0047449B">
              <w:rPr>
                <w:rFonts w:cstheme="minorHAnsi"/>
                <w:color w:val="1D1B11"/>
              </w:rPr>
              <w:t>. Modified program to eliminate requirement for full lunch break.</w:t>
            </w:r>
          </w:p>
          <w:p w14:paraId="5CC0A42C" w14:textId="672BB459" w:rsidR="00853C1C" w:rsidRDefault="00853C1C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 xml:space="preserve">Riders </w:t>
            </w:r>
            <w:r w:rsidR="000E6351">
              <w:rPr>
                <w:rFonts w:cstheme="minorHAnsi"/>
                <w:color w:val="1D1B11"/>
              </w:rPr>
              <w:t>need to be ready to ride other than gear check so that they are not on the grounds longer than needed for scheduling purposes</w:t>
            </w:r>
          </w:p>
          <w:p w14:paraId="12B2B764" w14:textId="1F300D0D" w:rsidR="00EB3646" w:rsidRDefault="00EB3646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 xml:space="preserve">No overnight stays </w:t>
            </w:r>
          </w:p>
          <w:p w14:paraId="0519F36C" w14:textId="117181AB" w:rsidR="00137DB9" w:rsidRDefault="00137DB9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All persons on ground</w:t>
            </w:r>
            <w:r w:rsidR="00F0305E">
              <w:rPr>
                <w:rFonts w:cstheme="minorHAnsi"/>
                <w:color w:val="1D1B11"/>
              </w:rPr>
              <w:t>s</w:t>
            </w:r>
            <w:r>
              <w:rPr>
                <w:rFonts w:cstheme="minorHAnsi"/>
                <w:color w:val="1D1B11"/>
              </w:rPr>
              <w:t xml:space="preserve"> to adhere to strict social distancing guidelines </w:t>
            </w:r>
            <w:r w:rsidR="006F090B">
              <w:rPr>
                <w:rFonts w:cstheme="minorHAnsi"/>
                <w:color w:val="1D1B11"/>
              </w:rPr>
              <w:t>1.5m</w:t>
            </w:r>
            <w:r w:rsidR="00F7489E">
              <w:rPr>
                <w:rFonts w:cstheme="minorHAnsi"/>
                <w:color w:val="1D1B11"/>
              </w:rPr>
              <w:t xml:space="preserve"> between people</w:t>
            </w:r>
            <w:r w:rsidR="006F090B">
              <w:rPr>
                <w:rFonts w:cstheme="minorHAnsi"/>
                <w:color w:val="1D1B11"/>
              </w:rPr>
              <w:t xml:space="preserve"> </w:t>
            </w:r>
            <w:r w:rsidR="00F0305E">
              <w:rPr>
                <w:rFonts w:cstheme="minorHAnsi"/>
                <w:color w:val="1D1B11"/>
              </w:rPr>
              <w:t>as detailed below</w:t>
            </w:r>
          </w:p>
          <w:p w14:paraId="4A883DB5" w14:textId="38C9EB8E" w:rsidR="00EB3646" w:rsidRDefault="0047449B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 xml:space="preserve">Access only directly to </w:t>
            </w:r>
            <w:r w:rsidR="006D2DCE">
              <w:rPr>
                <w:rFonts w:cstheme="minorHAnsi"/>
                <w:color w:val="1D1B11"/>
              </w:rPr>
              <w:t>toilet facility. All other areas/shed are not to be used.</w:t>
            </w:r>
          </w:p>
          <w:p w14:paraId="0C1F2663" w14:textId="77777777" w:rsidR="00F0305E" w:rsidRDefault="00F0305E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 xml:space="preserve">All persons on grounds to follow strict hygiene </w:t>
            </w:r>
            <w:r w:rsidR="002B03B0">
              <w:rPr>
                <w:rFonts w:cstheme="minorHAnsi"/>
                <w:color w:val="1D1B11"/>
              </w:rPr>
              <w:t>and hand washing procedures as detailed below</w:t>
            </w:r>
          </w:p>
          <w:p w14:paraId="7AD7975E" w14:textId="68DFC449" w:rsidR="006C15C0" w:rsidRDefault="006D2DCE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Disposable gloves to be provided at water tap and regular cleaning.</w:t>
            </w:r>
          </w:p>
          <w:p w14:paraId="234FAA84" w14:textId="6358BE25" w:rsidR="0098612C" w:rsidRDefault="006D2DCE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Toilets to be cleaned by nominated volunteer.</w:t>
            </w:r>
          </w:p>
          <w:p w14:paraId="30C0F721" w14:textId="00D7E02C" w:rsidR="003F488E" w:rsidRDefault="0031587F" w:rsidP="004640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Provision of hand sanitizer for members and visitors to use</w:t>
            </w:r>
            <w:r w:rsidR="00AF36DF">
              <w:rPr>
                <w:rFonts w:cstheme="minorHAnsi"/>
                <w:color w:val="1D1B11"/>
              </w:rPr>
              <w:t xml:space="preserve">.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9403" w14:textId="5A36023B" w:rsidR="0047449B" w:rsidRDefault="0047449B" w:rsidP="00137DB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lastRenderedPageBreak/>
              <w:t>President</w:t>
            </w:r>
          </w:p>
          <w:p w14:paraId="65006EA4" w14:textId="12FF8CEE" w:rsidR="006D2DCE" w:rsidRDefault="006D2DCE" w:rsidP="00137DB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Safety Officer</w:t>
            </w:r>
          </w:p>
          <w:p w14:paraId="24C876EB" w14:textId="3F916398" w:rsidR="00137DB9" w:rsidRDefault="00137DB9" w:rsidP="00137DB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 xml:space="preserve">Organising Committee </w:t>
            </w:r>
          </w:p>
          <w:p w14:paraId="47A68EEB" w14:textId="5A6ACD78" w:rsidR="001E1DB8" w:rsidRDefault="001E1DB8" w:rsidP="00137DB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 xml:space="preserve">Instructors will do briefing at start of day for each group </w:t>
            </w:r>
          </w:p>
          <w:p w14:paraId="34049D84" w14:textId="77777777" w:rsidR="005C6970" w:rsidRDefault="00137DB9" w:rsidP="00137DB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Parent/responsible adult</w:t>
            </w:r>
          </w:p>
          <w:p w14:paraId="75D57DE8" w14:textId="3F8F2C90" w:rsidR="000E6351" w:rsidRDefault="000E6351" w:rsidP="00137DB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lastRenderedPageBreak/>
              <w:t xml:space="preserve">Riders </w:t>
            </w:r>
          </w:p>
        </w:tc>
      </w:tr>
      <w:tr w:rsidR="00174E12" w:rsidRPr="005A3E92" w14:paraId="1383F63F" w14:textId="77777777" w:rsidTr="0A4FA262">
        <w:trPr>
          <w:trHeight w:val="504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FE10" w14:textId="24211D7F" w:rsidR="00174E12" w:rsidRDefault="006D2DCE" w:rsidP="0040120F">
            <w:pPr>
              <w:ind w:left="34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lastRenderedPageBreak/>
              <w:t>Other persons moving through venue</w:t>
            </w:r>
            <w:r w:rsidR="00A16456">
              <w:rPr>
                <w:rFonts w:cstheme="minorHAnsi"/>
                <w:color w:val="1D1B11"/>
              </w:rPr>
              <w:t xml:space="preserve"> </w:t>
            </w:r>
            <w:r>
              <w:rPr>
                <w:rFonts w:cstheme="minorHAnsi"/>
                <w:color w:val="1D1B11"/>
              </w:rPr>
              <w:t>whilst event in progress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8DF7" w14:textId="748A2C66" w:rsidR="00174E12" w:rsidRDefault="00C81FA0" w:rsidP="0040120F">
            <w:pPr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4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6C7F" w14:textId="77777777" w:rsidR="001175C4" w:rsidRDefault="006D2DCE" w:rsidP="006D2DC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03" w:hanging="284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Clean pathway for other persons needing access through area.</w:t>
            </w:r>
          </w:p>
          <w:p w14:paraId="6ACB4AF8" w14:textId="77777777" w:rsidR="006D2DCE" w:rsidRDefault="006D2DCE" w:rsidP="006D2DC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03" w:hanging="284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Ensure activities are clear from areas where other persons maybe moving.</w:t>
            </w:r>
          </w:p>
          <w:p w14:paraId="02A63AFD" w14:textId="1D985417" w:rsidR="006D2DCE" w:rsidRPr="001175C4" w:rsidRDefault="006D2DCE" w:rsidP="006D2DC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03" w:hanging="284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Only minimal vehicle traffic allowed through area (not within riding areas)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B1EF" w14:textId="4C8D8F0D" w:rsidR="00174E12" w:rsidRDefault="00820721" w:rsidP="00174E1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1D1B11"/>
              </w:rPr>
            </w:pPr>
            <w:r>
              <w:rPr>
                <w:rFonts w:cstheme="minorHAnsi"/>
                <w:color w:val="1D1B11"/>
              </w:rPr>
              <w:t>Organising Committee</w:t>
            </w:r>
          </w:p>
        </w:tc>
      </w:tr>
    </w:tbl>
    <w:p w14:paraId="755DF8AB" w14:textId="77777777" w:rsidR="00092611" w:rsidRPr="00092611" w:rsidRDefault="00092611" w:rsidP="00357662">
      <w:pPr>
        <w:rPr>
          <w:sz w:val="18"/>
          <w:szCs w:val="18"/>
        </w:rPr>
      </w:pPr>
    </w:p>
    <w:p w14:paraId="00F5A77D" w14:textId="6485A028" w:rsidR="004342A1" w:rsidRDefault="004342A1" w:rsidP="00357662">
      <w:r>
        <w:lastRenderedPageBreak/>
        <w:t xml:space="preserve">Signed: __________________________________________ </w:t>
      </w:r>
      <w:proofErr w:type="gramStart"/>
      <w:r>
        <w:t>Dated:_</w:t>
      </w:r>
      <w:proofErr w:type="gramEnd"/>
      <w:r>
        <w:t>________________</w:t>
      </w:r>
    </w:p>
    <w:p w14:paraId="4B27DADB" w14:textId="3DE7209A" w:rsidR="00801AA3" w:rsidRDefault="004342A1">
      <w:r>
        <w:t>Signed: __</w:t>
      </w:r>
      <w:r w:rsidR="00BB1CAA">
        <w:rPr>
          <w:noProof/>
        </w:rPr>
        <w:drawing>
          <wp:inline distT="0" distB="0" distL="0" distR="0" wp14:anchorId="38F3C25C" wp14:editId="7A7422CD">
            <wp:extent cx="1704975" cy="7298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100000"/>
                              </a14:imgEffect>
                              <a14:imgEffect>
                                <a14:brightnessContrast bright="31000" contrast="99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282" cy="751378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>_______________________________________</w:t>
      </w:r>
      <w:r w:rsidR="002465BE">
        <w:t>_ Dated:____</w:t>
      </w:r>
      <w:r w:rsidR="00BB1CAA">
        <w:t>12/06/20</w:t>
      </w:r>
      <w:bookmarkStart w:id="0" w:name="_GoBack"/>
      <w:bookmarkEnd w:id="0"/>
      <w:r w:rsidR="002465BE">
        <w:t>_____________</w:t>
      </w:r>
    </w:p>
    <w:p w14:paraId="3830D70C" w14:textId="56E4C5F6" w:rsidR="0012092D" w:rsidRDefault="0012092D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694"/>
        <w:gridCol w:w="7694"/>
      </w:tblGrid>
      <w:tr w:rsidR="001E1DB8" w14:paraId="6EAC2FAA" w14:textId="77777777" w:rsidTr="001E1DB8">
        <w:tc>
          <w:tcPr>
            <w:tcW w:w="7694" w:type="dxa"/>
          </w:tcPr>
          <w:p w14:paraId="786D62C4" w14:textId="25448040" w:rsidR="001E1DB8" w:rsidRDefault="001E1DB8">
            <w:r>
              <w:t xml:space="preserve">ACT Guidelines </w:t>
            </w:r>
          </w:p>
          <w:p w14:paraId="4FF8CC13" w14:textId="2E7A4AF9" w:rsidR="001E1DB8" w:rsidRDefault="001E1DB8">
            <w:hyperlink r:id="rId12" w:history="1">
              <w:r>
                <w:rPr>
                  <w:rStyle w:val="Hyperlink"/>
                </w:rPr>
                <w:t>https://www.covid19.act.gov.au/resources/canberra-recovery-plan</w:t>
              </w:r>
            </w:hyperlink>
          </w:p>
          <w:p w14:paraId="71907CF1" w14:textId="4F1624E2" w:rsidR="001E1DB8" w:rsidRDefault="001E1DB8">
            <w:hyperlink r:id="rId13" w:history="1">
              <w:r>
                <w:rPr>
                  <w:rStyle w:val="Hyperlink"/>
                </w:rPr>
                <w:t>https://www.covid19.act.gov.au/resources</w:t>
              </w:r>
            </w:hyperlink>
          </w:p>
          <w:p w14:paraId="43BA1832" w14:textId="1A638EE3" w:rsidR="001E1DB8" w:rsidRDefault="001E1DB8"/>
        </w:tc>
        <w:tc>
          <w:tcPr>
            <w:tcW w:w="7694" w:type="dxa"/>
          </w:tcPr>
          <w:p w14:paraId="34B6A7DE" w14:textId="77777777" w:rsidR="001E1DB8" w:rsidRDefault="001E1DB8">
            <w:r>
              <w:t xml:space="preserve">NSW Guidelines </w:t>
            </w:r>
          </w:p>
          <w:p w14:paraId="1A04F796" w14:textId="31A071F8" w:rsidR="001E1DB8" w:rsidRDefault="001E1DB8" w:rsidP="001E1DB8">
            <w:hyperlink r:id="rId14" w:history="1">
              <w:r>
                <w:rPr>
                  <w:rStyle w:val="Hyperlink"/>
                </w:rPr>
                <w:t>https://www.health.nsw.gov.au/Infectious/covid-19/pages/resources.aspx</w:t>
              </w:r>
            </w:hyperlink>
            <w:r>
              <w:t xml:space="preserve"> </w:t>
            </w:r>
            <w:hyperlink r:id="rId15" w:history="1">
              <w:r w:rsidRPr="005E252F">
                <w:rPr>
                  <w:rStyle w:val="Hyperlink"/>
                </w:rPr>
                <w:t>https://www.nsw.gov.au/media-releases/further-restrictions-to-ease-on-saturday</w:t>
              </w:r>
            </w:hyperlink>
          </w:p>
          <w:p w14:paraId="553F0B95" w14:textId="403117B4" w:rsidR="001E1DB8" w:rsidRDefault="001E1DB8"/>
        </w:tc>
      </w:tr>
    </w:tbl>
    <w:p w14:paraId="28249472" w14:textId="36671DBF" w:rsidR="001E1DB8" w:rsidRDefault="001E1DB8"/>
    <w:p w14:paraId="2A5329DA" w14:textId="625F0A06" w:rsidR="0012092D" w:rsidRDefault="0012092D" w:rsidP="0012092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RISK RATING</w:t>
      </w:r>
    </w:p>
    <w:p w14:paraId="7EA51585" w14:textId="45A25940" w:rsidR="001E1DB8" w:rsidRDefault="001E1DB8" w:rsidP="0012092D">
      <w:pPr>
        <w:rPr>
          <w:rFonts w:cstheme="minorHAnsi"/>
          <w:b/>
          <w:bCs/>
          <w:sz w:val="28"/>
          <w:szCs w:val="28"/>
        </w:rPr>
      </w:pPr>
      <w:proofErr w:type="gramStart"/>
      <w:r>
        <w:rPr>
          <w:rFonts w:cstheme="minorHAnsi"/>
          <w:b/>
          <w:bCs/>
          <w:sz w:val="28"/>
          <w:szCs w:val="28"/>
        </w:rPr>
        <w:t>Inherent  -</w:t>
      </w:r>
      <w:proofErr w:type="gramEnd"/>
      <w:r>
        <w:rPr>
          <w:rFonts w:cstheme="minorHAnsi"/>
          <w:b/>
          <w:bCs/>
          <w:sz w:val="28"/>
          <w:szCs w:val="28"/>
        </w:rPr>
        <w:t xml:space="preserve"> 4 </w:t>
      </w:r>
    </w:p>
    <w:p w14:paraId="203BA0C0" w14:textId="378042A3" w:rsidR="001E1DB8" w:rsidRDefault="001E1DB8" w:rsidP="0012092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Residual risk - 6 </w:t>
      </w:r>
    </w:p>
    <w:p w14:paraId="53794B50" w14:textId="77777777" w:rsidR="0012092D" w:rsidRDefault="0012092D" w:rsidP="0012092D">
      <w:pPr>
        <w:rPr>
          <w:rFonts w:cstheme="minorHAnsi"/>
          <w:sz w:val="24"/>
          <w:szCs w:val="24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197"/>
        <w:gridCol w:w="3130"/>
        <w:gridCol w:w="2687"/>
        <w:gridCol w:w="2687"/>
        <w:gridCol w:w="2687"/>
      </w:tblGrid>
      <w:tr w:rsidR="0012092D" w14:paraId="5B95E2B7" w14:textId="77777777" w:rsidTr="0012092D">
        <w:tc>
          <w:tcPr>
            <w:tcW w:w="1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21F6" w14:textId="77777777" w:rsidR="0012092D" w:rsidRDefault="0012092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LIKELIHOOD: How likely is it that it will occur?</w:t>
            </w:r>
          </w:p>
        </w:tc>
        <w:tc>
          <w:tcPr>
            <w:tcW w:w="36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DBC5" w14:textId="77777777" w:rsidR="0012092D" w:rsidRDefault="0012092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CONSEQUENCES: How severely could it hurt someone?   </w:t>
            </w:r>
          </w:p>
        </w:tc>
      </w:tr>
      <w:tr w:rsidR="0012092D" w14:paraId="4E263D46" w14:textId="77777777" w:rsidTr="001209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71A1" w14:textId="77777777" w:rsidR="0012092D" w:rsidRDefault="0012092D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FD97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CHART EXTREME </w:t>
            </w:r>
          </w:p>
          <w:p w14:paraId="1F934401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Death, permanent disablement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8C0A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MAJOR </w:t>
            </w:r>
          </w:p>
          <w:p w14:paraId="169D45E2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Serious bodily injury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B875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MODERATE </w:t>
            </w:r>
          </w:p>
          <w:p w14:paraId="0CFB81ED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Casualty treatment</w:t>
            </w:r>
          </w:p>
          <w:p w14:paraId="404733AD" w14:textId="1F33456F" w:rsidR="001E1DB8" w:rsidRDefault="001E1D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3F28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MINOR </w:t>
            </w:r>
          </w:p>
          <w:p w14:paraId="4D0183B3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First aid only</w:t>
            </w:r>
          </w:p>
        </w:tc>
      </w:tr>
      <w:tr w:rsidR="0012092D" w14:paraId="0012CBD2" w14:textId="77777777" w:rsidTr="0012092D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78B4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VERY HIGH </w:t>
            </w:r>
          </w:p>
          <w:p w14:paraId="026855CE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Could happen frequently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6D17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0078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E8C3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73A1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12092D" w14:paraId="0FFBCB43" w14:textId="77777777" w:rsidTr="0012092D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F314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HIGH </w:t>
            </w:r>
          </w:p>
          <w:p w14:paraId="6D774485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Could happen occasionally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8C58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C059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C888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FE11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2092D" w14:paraId="3E3332AB" w14:textId="77777777" w:rsidTr="0012092D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9132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MEDIUM </w:t>
            </w:r>
          </w:p>
          <w:p w14:paraId="3C1C0C6C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Could happen, but rare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5C3C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2AD6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20B1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150C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12092D" w14:paraId="34D6ACBC" w14:textId="77777777" w:rsidTr="001E1DB8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A4A2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LOW </w:t>
            </w:r>
          </w:p>
          <w:p w14:paraId="1E57C4E1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Could happen, probably never will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A00A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713B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54B6DA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C1E7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</w:tbl>
    <w:p w14:paraId="5CE4F034" w14:textId="4E8948EC" w:rsidR="0012092D" w:rsidRDefault="0012092D" w:rsidP="001209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505"/>
      </w:tblGrid>
      <w:tr w:rsidR="0012092D" w14:paraId="3AF1C6AB" w14:textId="77777777" w:rsidTr="0012092D">
        <w:tc>
          <w:tcPr>
            <w:tcW w:w="1413" w:type="dxa"/>
            <w:hideMark/>
          </w:tcPr>
          <w:p w14:paraId="55DFF446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Score</w:t>
            </w:r>
          </w:p>
        </w:tc>
        <w:tc>
          <w:tcPr>
            <w:tcW w:w="8505" w:type="dxa"/>
            <w:hideMark/>
          </w:tcPr>
          <w:p w14:paraId="0BAB052A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Action </w:t>
            </w:r>
          </w:p>
        </w:tc>
      </w:tr>
      <w:tr w:rsidR="0012092D" w14:paraId="601341BC" w14:textId="77777777" w:rsidTr="0012092D">
        <w:tc>
          <w:tcPr>
            <w:tcW w:w="1413" w:type="dxa"/>
            <w:hideMark/>
          </w:tcPr>
          <w:p w14:paraId="685F609D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1, 2 or 3</w:t>
            </w:r>
          </w:p>
        </w:tc>
        <w:tc>
          <w:tcPr>
            <w:tcW w:w="8505" w:type="dxa"/>
            <w:hideMark/>
          </w:tcPr>
          <w:p w14:paraId="2E0A66B7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something about these risks immediately </w:t>
            </w:r>
          </w:p>
        </w:tc>
      </w:tr>
      <w:tr w:rsidR="0012092D" w14:paraId="76163EEA" w14:textId="77777777" w:rsidTr="0012092D">
        <w:tc>
          <w:tcPr>
            <w:tcW w:w="1413" w:type="dxa"/>
            <w:hideMark/>
          </w:tcPr>
          <w:p w14:paraId="5DCDBF88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or 5</w:t>
            </w:r>
          </w:p>
        </w:tc>
        <w:tc>
          <w:tcPr>
            <w:tcW w:w="8505" w:type="dxa"/>
            <w:hideMark/>
          </w:tcPr>
          <w:p w14:paraId="3939B65F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something about these risks as soon as possible </w:t>
            </w:r>
          </w:p>
        </w:tc>
      </w:tr>
      <w:tr w:rsidR="0012092D" w14:paraId="2CBB9DD2" w14:textId="77777777" w:rsidTr="0012092D">
        <w:tc>
          <w:tcPr>
            <w:tcW w:w="1413" w:type="dxa"/>
            <w:hideMark/>
          </w:tcPr>
          <w:p w14:paraId="4E788022" w14:textId="77777777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 or 7</w:t>
            </w:r>
          </w:p>
        </w:tc>
        <w:tc>
          <w:tcPr>
            <w:tcW w:w="8505" w:type="dxa"/>
            <w:hideMark/>
          </w:tcPr>
          <w:p w14:paraId="7FD86C31" w14:textId="1E427FE4" w:rsidR="0012092D" w:rsidRDefault="00120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These risks may not need immediate attention</w:t>
            </w:r>
            <w:r w:rsidR="001E1DB8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</w:tbl>
    <w:p w14:paraId="32B12C9B" w14:textId="77777777" w:rsidR="0012092D" w:rsidRDefault="0012092D">
      <w:pPr>
        <w:rPr>
          <w:b/>
          <w:bCs/>
          <w:sz w:val="24"/>
          <w:szCs w:val="24"/>
          <w:u w:val="single"/>
        </w:rPr>
      </w:pPr>
    </w:p>
    <w:sectPr w:rsidR="0012092D" w:rsidSect="002263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2413"/>
    <w:multiLevelType w:val="multilevel"/>
    <w:tmpl w:val="61C2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14F33"/>
    <w:multiLevelType w:val="multilevel"/>
    <w:tmpl w:val="5984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17A38"/>
    <w:multiLevelType w:val="multilevel"/>
    <w:tmpl w:val="FB88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630F1"/>
    <w:multiLevelType w:val="hybridMultilevel"/>
    <w:tmpl w:val="75A6F500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29F0FB5"/>
    <w:multiLevelType w:val="hybridMultilevel"/>
    <w:tmpl w:val="9D788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F7E6B"/>
    <w:multiLevelType w:val="multilevel"/>
    <w:tmpl w:val="5C80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F5951"/>
    <w:multiLevelType w:val="multilevel"/>
    <w:tmpl w:val="76AC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80DAF"/>
    <w:multiLevelType w:val="hybridMultilevel"/>
    <w:tmpl w:val="36BAEE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16020B"/>
    <w:multiLevelType w:val="multilevel"/>
    <w:tmpl w:val="0B4E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D1E37"/>
    <w:multiLevelType w:val="hybridMultilevel"/>
    <w:tmpl w:val="AFCC967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1114C2"/>
    <w:multiLevelType w:val="hybridMultilevel"/>
    <w:tmpl w:val="A5A2E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D723D"/>
    <w:multiLevelType w:val="hybridMultilevel"/>
    <w:tmpl w:val="B5F069DE"/>
    <w:lvl w:ilvl="0" w:tplc="57886734">
      <w:start w:val="1"/>
      <w:numFmt w:val="lowerRoman"/>
      <w:lvlText w:val="(%1)"/>
      <w:lvlJc w:val="left"/>
      <w:pPr>
        <w:ind w:left="8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0" w:hanging="360"/>
      </w:pPr>
    </w:lvl>
    <w:lvl w:ilvl="2" w:tplc="0C09001B" w:tentative="1">
      <w:start w:val="1"/>
      <w:numFmt w:val="lowerRoman"/>
      <w:lvlText w:val="%3."/>
      <w:lvlJc w:val="right"/>
      <w:pPr>
        <w:ind w:left="1900" w:hanging="180"/>
      </w:pPr>
    </w:lvl>
    <w:lvl w:ilvl="3" w:tplc="0C09000F" w:tentative="1">
      <w:start w:val="1"/>
      <w:numFmt w:val="decimal"/>
      <w:lvlText w:val="%4."/>
      <w:lvlJc w:val="left"/>
      <w:pPr>
        <w:ind w:left="2620" w:hanging="360"/>
      </w:pPr>
    </w:lvl>
    <w:lvl w:ilvl="4" w:tplc="0C090019" w:tentative="1">
      <w:start w:val="1"/>
      <w:numFmt w:val="lowerLetter"/>
      <w:lvlText w:val="%5."/>
      <w:lvlJc w:val="left"/>
      <w:pPr>
        <w:ind w:left="3340" w:hanging="360"/>
      </w:pPr>
    </w:lvl>
    <w:lvl w:ilvl="5" w:tplc="0C09001B" w:tentative="1">
      <w:start w:val="1"/>
      <w:numFmt w:val="lowerRoman"/>
      <w:lvlText w:val="%6."/>
      <w:lvlJc w:val="right"/>
      <w:pPr>
        <w:ind w:left="4060" w:hanging="180"/>
      </w:pPr>
    </w:lvl>
    <w:lvl w:ilvl="6" w:tplc="0C09000F" w:tentative="1">
      <w:start w:val="1"/>
      <w:numFmt w:val="decimal"/>
      <w:lvlText w:val="%7."/>
      <w:lvlJc w:val="left"/>
      <w:pPr>
        <w:ind w:left="4780" w:hanging="360"/>
      </w:pPr>
    </w:lvl>
    <w:lvl w:ilvl="7" w:tplc="0C090019" w:tentative="1">
      <w:start w:val="1"/>
      <w:numFmt w:val="lowerLetter"/>
      <w:lvlText w:val="%8."/>
      <w:lvlJc w:val="left"/>
      <w:pPr>
        <w:ind w:left="5500" w:hanging="360"/>
      </w:pPr>
    </w:lvl>
    <w:lvl w:ilvl="8" w:tplc="0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2EBD3F71"/>
    <w:multiLevelType w:val="hybridMultilevel"/>
    <w:tmpl w:val="35243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93F8F"/>
    <w:multiLevelType w:val="multilevel"/>
    <w:tmpl w:val="3B9C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5E0B32"/>
    <w:multiLevelType w:val="hybridMultilevel"/>
    <w:tmpl w:val="E3D4EEF0"/>
    <w:lvl w:ilvl="0" w:tplc="159669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534C5"/>
    <w:multiLevelType w:val="hybridMultilevel"/>
    <w:tmpl w:val="566A7D0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2802A4"/>
    <w:multiLevelType w:val="hybridMultilevel"/>
    <w:tmpl w:val="11E49E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5A6815"/>
    <w:multiLevelType w:val="hybridMultilevel"/>
    <w:tmpl w:val="7422CA5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FF0419"/>
    <w:multiLevelType w:val="hybridMultilevel"/>
    <w:tmpl w:val="A72A83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5064E"/>
    <w:multiLevelType w:val="hybridMultilevel"/>
    <w:tmpl w:val="4CC46984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225267D"/>
    <w:multiLevelType w:val="multilevel"/>
    <w:tmpl w:val="6090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6D3746"/>
    <w:multiLevelType w:val="hybridMultilevel"/>
    <w:tmpl w:val="66F4FB1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8F4B71"/>
    <w:multiLevelType w:val="hybridMultilevel"/>
    <w:tmpl w:val="D6703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B4AD7"/>
    <w:multiLevelType w:val="hybridMultilevel"/>
    <w:tmpl w:val="E196ED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B22D56"/>
    <w:multiLevelType w:val="hybridMultilevel"/>
    <w:tmpl w:val="FEFEF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D130A"/>
    <w:multiLevelType w:val="multilevel"/>
    <w:tmpl w:val="3B80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360AFA"/>
    <w:multiLevelType w:val="hybridMultilevel"/>
    <w:tmpl w:val="72442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26"/>
  </w:num>
  <w:num w:numId="3">
    <w:abstractNumId w:val="19"/>
  </w:num>
  <w:num w:numId="4">
    <w:abstractNumId w:val="10"/>
  </w:num>
  <w:num w:numId="5">
    <w:abstractNumId w:val="24"/>
  </w:num>
  <w:num w:numId="6">
    <w:abstractNumId w:val="3"/>
  </w:num>
  <w:num w:numId="7">
    <w:abstractNumId w:val="11"/>
  </w:num>
  <w:num w:numId="8">
    <w:abstractNumId w:val="14"/>
  </w:num>
  <w:num w:numId="9">
    <w:abstractNumId w:val="9"/>
  </w:num>
  <w:num w:numId="10">
    <w:abstractNumId w:val="17"/>
  </w:num>
  <w:num w:numId="11">
    <w:abstractNumId w:val="21"/>
  </w:num>
  <w:num w:numId="12">
    <w:abstractNumId w:val="15"/>
  </w:num>
  <w:num w:numId="13">
    <w:abstractNumId w:val="7"/>
  </w:num>
  <w:num w:numId="14">
    <w:abstractNumId w:val="16"/>
  </w:num>
  <w:num w:numId="15">
    <w:abstractNumId w:val="23"/>
  </w:num>
  <w:num w:numId="16">
    <w:abstractNumId w:val="1"/>
  </w:num>
  <w:num w:numId="17">
    <w:abstractNumId w:val="20"/>
  </w:num>
  <w:num w:numId="18">
    <w:abstractNumId w:val="2"/>
  </w:num>
  <w:num w:numId="19">
    <w:abstractNumId w:val="13"/>
  </w:num>
  <w:num w:numId="20">
    <w:abstractNumId w:val="5"/>
  </w:num>
  <w:num w:numId="21">
    <w:abstractNumId w:val="0"/>
  </w:num>
  <w:num w:numId="22">
    <w:abstractNumId w:val="25"/>
  </w:num>
  <w:num w:numId="23">
    <w:abstractNumId w:val="8"/>
  </w:num>
  <w:num w:numId="24">
    <w:abstractNumId w:val="6"/>
  </w:num>
  <w:num w:numId="25">
    <w:abstractNumId w:val="4"/>
  </w:num>
  <w:num w:numId="26">
    <w:abstractNumId w:val="22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62"/>
    <w:rsid w:val="00016AE8"/>
    <w:rsid w:val="000330D8"/>
    <w:rsid w:val="000462E4"/>
    <w:rsid w:val="00047E33"/>
    <w:rsid w:val="00055E6B"/>
    <w:rsid w:val="00082062"/>
    <w:rsid w:val="00087577"/>
    <w:rsid w:val="00092611"/>
    <w:rsid w:val="000A5366"/>
    <w:rsid w:val="000B5660"/>
    <w:rsid w:val="000C08C7"/>
    <w:rsid w:val="000D0EEC"/>
    <w:rsid w:val="000D4F73"/>
    <w:rsid w:val="000D76D0"/>
    <w:rsid w:val="000E46C6"/>
    <w:rsid w:val="000E6351"/>
    <w:rsid w:val="000F38E8"/>
    <w:rsid w:val="001175C4"/>
    <w:rsid w:val="0012092D"/>
    <w:rsid w:val="001209E6"/>
    <w:rsid w:val="00123457"/>
    <w:rsid w:val="001311CE"/>
    <w:rsid w:val="00137DB9"/>
    <w:rsid w:val="001448EB"/>
    <w:rsid w:val="001501DF"/>
    <w:rsid w:val="0016062F"/>
    <w:rsid w:val="001679C9"/>
    <w:rsid w:val="00173452"/>
    <w:rsid w:val="00174E12"/>
    <w:rsid w:val="00180709"/>
    <w:rsid w:val="00197E79"/>
    <w:rsid w:val="001A7A55"/>
    <w:rsid w:val="001C04C0"/>
    <w:rsid w:val="001C432F"/>
    <w:rsid w:val="001C5119"/>
    <w:rsid w:val="001C6CA2"/>
    <w:rsid w:val="001D439F"/>
    <w:rsid w:val="001E1DB8"/>
    <w:rsid w:val="001E4923"/>
    <w:rsid w:val="00202C6C"/>
    <w:rsid w:val="00203844"/>
    <w:rsid w:val="002049FC"/>
    <w:rsid w:val="00213C8A"/>
    <w:rsid w:val="00226345"/>
    <w:rsid w:val="002465BE"/>
    <w:rsid w:val="00255EAF"/>
    <w:rsid w:val="002645EA"/>
    <w:rsid w:val="00273E34"/>
    <w:rsid w:val="00274577"/>
    <w:rsid w:val="00282295"/>
    <w:rsid w:val="002866F6"/>
    <w:rsid w:val="0029096F"/>
    <w:rsid w:val="002A6F4E"/>
    <w:rsid w:val="002B03B0"/>
    <w:rsid w:val="002B1920"/>
    <w:rsid w:val="002C124C"/>
    <w:rsid w:val="002C3585"/>
    <w:rsid w:val="002D0A61"/>
    <w:rsid w:val="003034A6"/>
    <w:rsid w:val="00303777"/>
    <w:rsid w:val="0031587F"/>
    <w:rsid w:val="003201D9"/>
    <w:rsid w:val="00321F7E"/>
    <w:rsid w:val="00327665"/>
    <w:rsid w:val="00331FB4"/>
    <w:rsid w:val="00333BFD"/>
    <w:rsid w:val="00347EA8"/>
    <w:rsid w:val="00357662"/>
    <w:rsid w:val="003614F6"/>
    <w:rsid w:val="0036250F"/>
    <w:rsid w:val="00365C2C"/>
    <w:rsid w:val="00374E1B"/>
    <w:rsid w:val="00380130"/>
    <w:rsid w:val="00381ACF"/>
    <w:rsid w:val="003845FA"/>
    <w:rsid w:val="00394202"/>
    <w:rsid w:val="003A06F8"/>
    <w:rsid w:val="003A110F"/>
    <w:rsid w:val="003A4FD5"/>
    <w:rsid w:val="003A738E"/>
    <w:rsid w:val="003B092B"/>
    <w:rsid w:val="003C5AEE"/>
    <w:rsid w:val="003D3496"/>
    <w:rsid w:val="003E0E50"/>
    <w:rsid w:val="003F488E"/>
    <w:rsid w:val="0040013E"/>
    <w:rsid w:val="00400EFB"/>
    <w:rsid w:val="00417079"/>
    <w:rsid w:val="00420B6F"/>
    <w:rsid w:val="004342A1"/>
    <w:rsid w:val="0043471B"/>
    <w:rsid w:val="00441684"/>
    <w:rsid w:val="00452A1A"/>
    <w:rsid w:val="0045401B"/>
    <w:rsid w:val="004640E1"/>
    <w:rsid w:val="00464F29"/>
    <w:rsid w:val="00466C25"/>
    <w:rsid w:val="00467E57"/>
    <w:rsid w:val="0047449B"/>
    <w:rsid w:val="00475F18"/>
    <w:rsid w:val="004801D2"/>
    <w:rsid w:val="004834F8"/>
    <w:rsid w:val="00490A4A"/>
    <w:rsid w:val="00491F43"/>
    <w:rsid w:val="004B0F41"/>
    <w:rsid w:val="004B27D9"/>
    <w:rsid w:val="004B4109"/>
    <w:rsid w:val="004C1354"/>
    <w:rsid w:val="004C166F"/>
    <w:rsid w:val="004C5E01"/>
    <w:rsid w:val="004D1348"/>
    <w:rsid w:val="004D536B"/>
    <w:rsid w:val="005032D7"/>
    <w:rsid w:val="00517199"/>
    <w:rsid w:val="00526186"/>
    <w:rsid w:val="0053466D"/>
    <w:rsid w:val="00534E42"/>
    <w:rsid w:val="00541661"/>
    <w:rsid w:val="00552CE0"/>
    <w:rsid w:val="00552E0E"/>
    <w:rsid w:val="00562A7C"/>
    <w:rsid w:val="005649F1"/>
    <w:rsid w:val="005725EB"/>
    <w:rsid w:val="00586168"/>
    <w:rsid w:val="00586624"/>
    <w:rsid w:val="0058702B"/>
    <w:rsid w:val="00591608"/>
    <w:rsid w:val="005977D5"/>
    <w:rsid w:val="005A1BB3"/>
    <w:rsid w:val="005B50BA"/>
    <w:rsid w:val="005C3D31"/>
    <w:rsid w:val="005C6970"/>
    <w:rsid w:val="005D7014"/>
    <w:rsid w:val="005F1FA4"/>
    <w:rsid w:val="00600534"/>
    <w:rsid w:val="0060205F"/>
    <w:rsid w:val="00604192"/>
    <w:rsid w:val="00605389"/>
    <w:rsid w:val="00610CD0"/>
    <w:rsid w:val="00611E70"/>
    <w:rsid w:val="0062018D"/>
    <w:rsid w:val="00625DAE"/>
    <w:rsid w:val="00630078"/>
    <w:rsid w:val="006307C1"/>
    <w:rsid w:val="00636293"/>
    <w:rsid w:val="00650F6A"/>
    <w:rsid w:val="00651B0C"/>
    <w:rsid w:val="0065577D"/>
    <w:rsid w:val="00655F6C"/>
    <w:rsid w:val="00662F83"/>
    <w:rsid w:val="00664742"/>
    <w:rsid w:val="006819C0"/>
    <w:rsid w:val="0068619B"/>
    <w:rsid w:val="00695C5B"/>
    <w:rsid w:val="006A2F28"/>
    <w:rsid w:val="006A607D"/>
    <w:rsid w:val="006B2C31"/>
    <w:rsid w:val="006C15C0"/>
    <w:rsid w:val="006C592C"/>
    <w:rsid w:val="006D2DCE"/>
    <w:rsid w:val="006D3354"/>
    <w:rsid w:val="006D5DC4"/>
    <w:rsid w:val="006F090B"/>
    <w:rsid w:val="006F0912"/>
    <w:rsid w:val="006F6147"/>
    <w:rsid w:val="007001C8"/>
    <w:rsid w:val="0070278A"/>
    <w:rsid w:val="00706DB9"/>
    <w:rsid w:val="00707F4B"/>
    <w:rsid w:val="00720A46"/>
    <w:rsid w:val="00737962"/>
    <w:rsid w:val="00760732"/>
    <w:rsid w:val="00765EAD"/>
    <w:rsid w:val="00774217"/>
    <w:rsid w:val="00780279"/>
    <w:rsid w:val="00784641"/>
    <w:rsid w:val="007867E1"/>
    <w:rsid w:val="007A60B4"/>
    <w:rsid w:val="007B1994"/>
    <w:rsid w:val="007C1085"/>
    <w:rsid w:val="007C24FA"/>
    <w:rsid w:val="007C454B"/>
    <w:rsid w:val="007C7DFA"/>
    <w:rsid w:val="007D36BC"/>
    <w:rsid w:val="007F60D3"/>
    <w:rsid w:val="00801AA3"/>
    <w:rsid w:val="00801AC5"/>
    <w:rsid w:val="00801B42"/>
    <w:rsid w:val="00807433"/>
    <w:rsid w:val="0081666E"/>
    <w:rsid w:val="00820721"/>
    <w:rsid w:val="00832429"/>
    <w:rsid w:val="00832B21"/>
    <w:rsid w:val="00834CCB"/>
    <w:rsid w:val="008450DC"/>
    <w:rsid w:val="00853C1C"/>
    <w:rsid w:val="0085504E"/>
    <w:rsid w:val="0087248F"/>
    <w:rsid w:val="00877338"/>
    <w:rsid w:val="00885A61"/>
    <w:rsid w:val="00892435"/>
    <w:rsid w:val="00892562"/>
    <w:rsid w:val="008B5D8F"/>
    <w:rsid w:val="008B648A"/>
    <w:rsid w:val="008E2D9D"/>
    <w:rsid w:val="008E4575"/>
    <w:rsid w:val="008E4AEE"/>
    <w:rsid w:val="008E75FC"/>
    <w:rsid w:val="008F08AF"/>
    <w:rsid w:val="009050F1"/>
    <w:rsid w:val="00907088"/>
    <w:rsid w:val="009133F3"/>
    <w:rsid w:val="00923552"/>
    <w:rsid w:val="009235E0"/>
    <w:rsid w:val="009244A4"/>
    <w:rsid w:val="0093640A"/>
    <w:rsid w:val="00937BE4"/>
    <w:rsid w:val="009404FF"/>
    <w:rsid w:val="009509EE"/>
    <w:rsid w:val="00952CD4"/>
    <w:rsid w:val="00954F6F"/>
    <w:rsid w:val="0096496B"/>
    <w:rsid w:val="00980DC8"/>
    <w:rsid w:val="00981F33"/>
    <w:rsid w:val="0098612C"/>
    <w:rsid w:val="00996593"/>
    <w:rsid w:val="009A1037"/>
    <w:rsid w:val="009A2CE5"/>
    <w:rsid w:val="009C37C3"/>
    <w:rsid w:val="009C69EF"/>
    <w:rsid w:val="009D51BC"/>
    <w:rsid w:val="009D7846"/>
    <w:rsid w:val="00A01B70"/>
    <w:rsid w:val="00A05B74"/>
    <w:rsid w:val="00A11F73"/>
    <w:rsid w:val="00A12D50"/>
    <w:rsid w:val="00A16456"/>
    <w:rsid w:val="00A2715D"/>
    <w:rsid w:val="00A32688"/>
    <w:rsid w:val="00A608FD"/>
    <w:rsid w:val="00A62364"/>
    <w:rsid w:val="00A6675F"/>
    <w:rsid w:val="00A8289B"/>
    <w:rsid w:val="00A839A0"/>
    <w:rsid w:val="00A9005E"/>
    <w:rsid w:val="00AA7A60"/>
    <w:rsid w:val="00AB108B"/>
    <w:rsid w:val="00AC61F7"/>
    <w:rsid w:val="00AF36DF"/>
    <w:rsid w:val="00B06130"/>
    <w:rsid w:val="00B178D7"/>
    <w:rsid w:val="00B21997"/>
    <w:rsid w:val="00B2757E"/>
    <w:rsid w:val="00B3230E"/>
    <w:rsid w:val="00B37AC1"/>
    <w:rsid w:val="00B55900"/>
    <w:rsid w:val="00B5719B"/>
    <w:rsid w:val="00B67433"/>
    <w:rsid w:val="00B82452"/>
    <w:rsid w:val="00B8379F"/>
    <w:rsid w:val="00B84AD2"/>
    <w:rsid w:val="00B94FBA"/>
    <w:rsid w:val="00BB1CAA"/>
    <w:rsid w:val="00BB449B"/>
    <w:rsid w:val="00BB5D23"/>
    <w:rsid w:val="00BD141C"/>
    <w:rsid w:val="00BD3B58"/>
    <w:rsid w:val="00BD3FA5"/>
    <w:rsid w:val="00BE0773"/>
    <w:rsid w:val="00BE3361"/>
    <w:rsid w:val="00BE5B36"/>
    <w:rsid w:val="00BF4245"/>
    <w:rsid w:val="00C05798"/>
    <w:rsid w:val="00C15308"/>
    <w:rsid w:val="00C201CF"/>
    <w:rsid w:val="00C2132A"/>
    <w:rsid w:val="00C27039"/>
    <w:rsid w:val="00C30360"/>
    <w:rsid w:val="00C31C98"/>
    <w:rsid w:val="00C34C39"/>
    <w:rsid w:val="00C6021C"/>
    <w:rsid w:val="00C6137C"/>
    <w:rsid w:val="00C620B3"/>
    <w:rsid w:val="00C65D22"/>
    <w:rsid w:val="00C80787"/>
    <w:rsid w:val="00C81FA0"/>
    <w:rsid w:val="00C824FC"/>
    <w:rsid w:val="00C91DC9"/>
    <w:rsid w:val="00CB027B"/>
    <w:rsid w:val="00CB1112"/>
    <w:rsid w:val="00CB2CD8"/>
    <w:rsid w:val="00CB67DC"/>
    <w:rsid w:val="00CC61E5"/>
    <w:rsid w:val="00CE1C09"/>
    <w:rsid w:val="00CE5376"/>
    <w:rsid w:val="00CF01EF"/>
    <w:rsid w:val="00CF1FC3"/>
    <w:rsid w:val="00CF3740"/>
    <w:rsid w:val="00D15DD0"/>
    <w:rsid w:val="00D24C42"/>
    <w:rsid w:val="00D57DD4"/>
    <w:rsid w:val="00D84D1D"/>
    <w:rsid w:val="00D91855"/>
    <w:rsid w:val="00DA4842"/>
    <w:rsid w:val="00DB31B9"/>
    <w:rsid w:val="00DD372B"/>
    <w:rsid w:val="00DD68AD"/>
    <w:rsid w:val="00DD7E47"/>
    <w:rsid w:val="00DE5F91"/>
    <w:rsid w:val="00DF172E"/>
    <w:rsid w:val="00E1356D"/>
    <w:rsid w:val="00E26521"/>
    <w:rsid w:val="00E34568"/>
    <w:rsid w:val="00E67D69"/>
    <w:rsid w:val="00EB0298"/>
    <w:rsid w:val="00EB173E"/>
    <w:rsid w:val="00EB3646"/>
    <w:rsid w:val="00EC05D1"/>
    <w:rsid w:val="00EC2799"/>
    <w:rsid w:val="00EC61E6"/>
    <w:rsid w:val="00EE39C7"/>
    <w:rsid w:val="00F0305E"/>
    <w:rsid w:val="00F031C1"/>
    <w:rsid w:val="00F06ECB"/>
    <w:rsid w:val="00F13BE9"/>
    <w:rsid w:val="00F17879"/>
    <w:rsid w:val="00F31656"/>
    <w:rsid w:val="00F34285"/>
    <w:rsid w:val="00F454C2"/>
    <w:rsid w:val="00F62057"/>
    <w:rsid w:val="00F62A16"/>
    <w:rsid w:val="00F62D2A"/>
    <w:rsid w:val="00F669E2"/>
    <w:rsid w:val="00F676E9"/>
    <w:rsid w:val="00F703B4"/>
    <w:rsid w:val="00F7489E"/>
    <w:rsid w:val="00F81A5D"/>
    <w:rsid w:val="00F8275F"/>
    <w:rsid w:val="00F8363B"/>
    <w:rsid w:val="00F933EF"/>
    <w:rsid w:val="00F9458A"/>
    <w:rsid w:val="00FA2072"/>
    <w:rsid w:val="00FA331B"/>
    <w:rsid w:val="00FA5CC6"/>
    <w:rsid w:val="00FB008C"/>
    <w:rsid w:val="00FB6F55"/>
    <w:rsid w:val="00FC10D2"/>
    <w:rsid w:val="00FC2BF6"/>
    <w:rsid w:val="00FD0C2E"/>
    <w:rsid w:val="00FD726C"/>
    <w:rsid w:val="00FE0869"/>
    <w:rsid w:val="00FE0ABD"/>
    <w:rsid w:val="0201F2FD"/>
    <w:rsid w:val="0A4FA262"/>
    <w:rsid w:val="1AB1BF94"/>
    <w:rsid w:val="26279741"/>
    <w:rsid w:val="417AD0B1"/>
    <w:rsid w:val="4F43FCA1"/>
    <w:rsid w:val="4FA8AB23"/>
    <w:rsid w:val="68C4F6D6"/>
    <w:rsid w:val="6D7BFB34"/>
    <w:rsid w:val="6F06A360"/>
    <w:rsid w:val="7D04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29039"/>
  <w15:chartTrackingRefBased/>
  <w15:docId w15:val="{57E00B62-17C8-487D-881C-9653FB79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32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90B"/>
    <w:pPr>
      <w:keepNext/>
      <w:keepLines/>
      <w:spacing w:before="40" w:after="0" w:line="270" w:lineRule="atLeas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6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7E7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032D7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90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F0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12092D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E1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vid19.act.gov.au/resources/canberra-recovery-plan" TargetMode="External"/><Relationship Id="rId13" Type="http://schemas.openxmlformats.org/officeDocument/2006/relationships/hyperlink" Target="https://www.covid19.act.gov.au/resourc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vid19.act.gov.au/resources/canberra-recovery-pla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hyperlink" Target="https://www.nsw.gov.au/media-releases/further-restrictions-to-ease-on-saturday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www.covid19.act.gov.au/resources" TargetMode="External"/><Relationship Id="rId14" Type="http://schemas.openxmlformats.org/officeDocument/2006/relationships/hyperlink" Target="https://www.health.nsw.gov.au/Infectious/covid-19/pages/resourc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36D1B4407254F9F6BB8E5DD2B4B61" ma:contentTypeVersion="10" ma:contentTypeDescription="Create a new document." ma:contentTypeScope="" ma:versionID="491ad3df5ede7d7e16476bfe0cb2ed2b">
  <xsd:schema xmlns:xsd="http://www.w3.org/2001/XMLSchema" xmlns:xs="http://www.w3.org/2001/XMLSchema" xmlns:p="http://schemas.microsoft.com/office/2006/metadata/properties" xmlns:ns3="67ece0fe-ed91-47a0-836e-22fc237ae003" targetNamespace="http://schemas.microsoft.com/office/2006/metadata/properties" ma:root="true" ma:fieldsID="73ca2ddf912cac38755c91d47897c021" ns3:_="">
    <xsd:import namespace="67ece0fe-ed91-47a0-836e-22fc237ae0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ce0fe-ed91-47a0-836e-22fc237ae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F7A1E-FD90-44E3-8429-4E9931FAB091}">
  <ds:schemaRefs>
    <ds:schemaRef ds:uri="67ece0fe-ed91-47a0-836e-22fc237ae003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C8A5C0-34AB-49EA-807F-7B30FC7B7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796F4-F855-4D49-8C23-5A4F0A590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ce0fe-ed91-47a0-836e-22fc237ae0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Frankum</dc:creator>
  <cp:keywords/>
  <dc:description/>
  <cp:lastModifiedBy>Natalie Smith</cp:lastModifiedBy>
  <cp:revision>3</cp:revision>
  <cp:lastPrinted>2020-05-05T00:56:00Z</cp:lastPrinted>
  <dcterms:created xsi:type="dcterms:W3CDTF">2020-06-11T23:44:00Z</dcterms:created>
  <dcterms:modified xsi:type="dcterms:W3CDTF">2020-06-11T23:46:00Z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0x010100C6536D1B4407254F9F6BB8E5DD2B4B61</vt:lpwstr>
  </property>
</Properties>
</file>